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406A1" w:rsidRPr="003C6604" w:rsidRDefault="00274D92" w:rsidP="003406A1">
      <w:pPr>
        <w:spacing w:line="240" w:lineRule="auto"/>
        <w:ind w:firstLine="357"/>
        <w:rPr>
          <w:sz w:val="18"/>
          <w:szCs w:val="18"/>
        </w:rPr>
      </w:pPr>
      <w:r>
        <w:rPr>
          <w:sz w:val="18"/>
          <w:szCs w:val="18"/>
        </w:rPr>
        <w:t>УДК 6</w:t>
      </w:r>
      <w:r w:rsidR="00FF6DBC">
        <w:rPr>
          <w:sz w:val="18"/>
          <w:szCs w:val="18"/>
        </w:rPr>
        <w:t>2-787.1</w:t>
      </w:r>
    </w:p>
    <w:p w:rsidR="003406A1" w:rsidRPr="00C60450" w:rsidRDefault="003406A1" w:rsidP="003406A1">
      <w:pPr>
        <w:spacing w:line="240" w:lineRule="auto"/>
        <w:ind w:firstLine="357"/>
        <w:rPr>
          <w:sz w:val="18"/>
          <w:szCs w:val="18"/>
        </w:rPr>
      </w:pPr>
    </w:p>
    <w:p w:rsidR="003406A1" w:rsidRPr="00EA3032" w:rsidRDefault="00676F70" w:rsidP="00C76D01">
      <w:pPr>
        <w:autoSpaceDE w:val="0"/>
        <w:autoSpaceDN w:val="0"/>
        <w:adjustRightInd w:val="0"/>
        <w:spacing w:line="240" w:lineRule="auto"/>
        <w:jc w:val="center"/>
        <w:rPr>
          <w:b/>
          <w:caps/>
          <w:sz w:val="18"/>
          <w:szCs w:val="18"/>
        </w:rPr>
      </w:pPr>
      <w:r>
        <w:rPr>
          <w:rFonts w:cs="Times New Roman"/>
          <w:b/>
          <w:color w:val="000000"/>
          <w:sz w:val="20"/>
          <w:szCs w:val="20"/>
          <w:shd w:val="clear" w:color="auto" w:fill="FFFFFF"/>
        </w:rPr>
        <w:t xml:space="preserve">ОСОБЕННОСТИ </w:t>
      </w:r>
      <w:r w:rsidRPr="00080946">
        <w:rPr>
          <w:rFonts w:cs="Times New Roman"/>
          <w:b/>
          <w:color w:val="000000"/>
          <w:sz w:val="20"/>
          <w:szCs w:val="20"/>
          <w:shd w:val="clear" w:color="auto" w:fill="FFFFFF"/>
        </w:rPr>
        <w:t>М</w:t>
      </w:r>
      <w:r>
        <w:rPr>
          <w:rFonts w:cs="Times New Roman"/>
          <w:b/>
          <w:color w:val="000000"/>
          <w:sz w:val="20"/>
          <w:szCs w:val="20"/>
          <w:shd w:val="clear" w:color="auto" w:fill="FFFFFF"/>
        </w:rPr>
        <w:t>ЕТОДОВ</w:t>
      </w:r>
      <w:r w:rsidRPr="00080946">
        <w:rPr>
          <w:rFonts w:cs="Times New Roman"/>
          <w:b/>
          <w:color w:val="000000"/>
          <w:sz w:val="20"/>
          <w:szCs w:val="20"/>
          <w:shd w:val="clear" w:color="auto" w:fill="FFFFFF"/>
        </w:rPr>
        <w:t xml:space="preserve"> ОБРАБОТКИ СИГНАЛОВ ВЕТРОВЫХ КОГЕРЕНТНЫХ ДОПЛЕРОВСКИХ ЛИДАРОВ</w:t>
      </w:r>
      <w:r w:rsidR="00BE6D9F" w:rsidRPr="00BE6D9F">
        <w:rPr>
          <w:rFonts w:cs="Times New Roman"/>
          <w:b/>
          <w:color w:val="000000"/>
          <w:sz w:val="20"/>
          <w:szCs w:val="20"/>
          <w:shd w:val="clear" w:color="auto" w:fill="FFFFFF"/>
        </w:rPr>
        <w:t xml:space="preserve"> </w:t>
      </w:r>
    </w:p>
    <w:p w:rsidR="003406A1" w:rsidRDefault="00EA3032" w:rsidP="008E4691">
      <w:pPr>
        <w:spacing w:line="240" w:lineRule="auto"/>
        <w:ind w:firstLine="357"/>
        <w:jc w:val="center"/>
        <w:rPr>
          <w:b/>
          <w:sz w:val="18"/>
          <w:szCs w:val="18"/>
        </w:rPr>
      </w:pPr>
      <w:r>
        <w:rPr>
          <w:b/>
          <w:sz w:val="18"/>
          <w:szCs w:val="18"/>
        </w:rPr>
        <w:t>А. В. Сахарова</w:t>
      </w:r>
      <w:r w:rsidR="00B24CF5">
        <w:rPr>
          <w:b/>
          <w:sz w:val="18"/>
          <w:szCs w:val="18"/>
        </w:rPr>
        <w:t>,</w:t>
      </w:r>
      <w:r>
        <w:rPr>
          <w:b/>
          <w:sz w:val="18"/>
          <w:szCs w:val="18"/>
        </w:rPr>
        <w:t xml:space="preserve"> А. А. Никонов</w:t>
      </w:r>
    </w:p>
    <w:p w:rsidR="003406A1" w:rsidRPr="002F4B03" w:rsidRDefault="003406A1" w:rsidP="001C5C33">
      <w:pPr>
        <w:spacing w:line="240" w:lineRule="auto"/>
        <w:ind w:firstLine="357"/>
        <w:jc w:val="center"/>
        <w:rPr>
          <w:i/>
          <w:sz w:val="18"/>
          <w:szCs w:val="18"/>
        </w:rPr>
      </w:pPr>
      <w:r w:rsidRPr="002F4B03">
        <w:rPr>
          <w:i/>
          <w:sz w:val="18"/>
          <w:szCs w:val="18"/>
        </w:rPr>
        <w:t>Балтийский государственный технический университет «ВОЕНМЕХ» им</w:t>
      </w:r>
      <w:r w:rsidR="00DC05FB">
        <w:rPr>
          <w:i/>
          <w:sz w:val="18"/>
          <w:szCs w:val="18"/>
        </w:rPr>
        <w:t xml:space="preserve">. </w:t>
      </w:r>
      <w:r w:rsidRPr="002F4B03">
        <w:rPr>
          <w:i/>
          <w:sz w:val="18"/>
          <w:szCs w:val="18"/>
        </w:rPr>
        <w:t>Д. Ф. Устинова</w:t>
      </w:r>
    </w:p>
    <w:p w:rsidR="00FF6DBC" w:rsidRPr="00817F9D" w:rsidRDefault="00FF6DBC" w:rsidP="00FF6DBC">
      <w:pPr>
        <w:rPr>
          <w:b/>
          <w:sz w:val="16"/>
          <w:szCs w:val="16"/>
        </w:rPr>
      </w:pPr>
    </w:p>
    <w:p w:rsidR="00F34D62" w:rsidRPr="00F34D62" w:rsidRDefault="00F34D62" w:rsidP="00F34D62">
      <w:pPr>
        <w:spacing w:after="300" w:line="240" w:lineRule="auto"/>
        <w:ind w:firstLine="284"/>
        <w:rPr>
          <w:rFonts w:eastAsia="Times New Roman" w:cs="Times New Roman"/>
          <w:color w:val="000000"/>
          <w:sz w:val="18"/>
          <w:szCs w:val="28"/>
          <w:lang w:eastAsia="ru-RU"/>
        </w:rPr>
      </w:pPr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 xml:space="preserve">Традиционным методом оценивания скорости ветра является использование прямых датчиков или </w:t>
      </w:r>
      <w:r w:rsidR="00E44C48">
        <w:rPr>
          <w:rFonts w:eastAsia="Times New Roman" w:cs="Times New Roman"/>
          <w:color w:val="000000"/>
          <w:sz w:val="18"/>
          <w:szCs w:val="28"/>
          <w:lang w:eastAsia="ru-RU"/>
        </w:rPr>
        <w:t>чашечных</w:t>
      </w:r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анемометров, устанавливаемых на метеорологических мачтах. Однако для определения </w:t>
      </w:r>
      <w:proofErr w:type="gramStart"/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>параметров структуры поля скоростей ветра</w:t>
      </w:r>
      <w:proofErr w:type="gramEnd"/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в настоящее время все большее распространение получают системы дистанционного зондирования. Они обладают несравнимо большей оперативностью, информативностью и точностью.</w:t>
      </w:r>
    </w:p>
    <w:p w:rsidR="00F34D62" w:rsidRPr="00F34D62" w:rsidRDefault="00F34D62" w:rsidP="00041906">
      <w:pPr>
        <w:spacing w:after="300" w:line="240" w:lineRule="auto"/>
        <w:ind w:firstLine="284"/>
        <w:rPr>
          <w:rFonts w:eastAsia="Times New Roman" w:cs="Times New Roman"/>
          <w:color w:val="000000"/>
          <w:sz w:val="18"/>
          <w:szCs w:val="28"/>
          <w:lang w:eastAsia="ru-RU"/>
        </w:rPr>
      </w:pPr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 xml:space="preserve">Все дистанционные методы оценивания скорости ветра подразделяются на четыре класса: радиолокационные, акустические, радиоакустические и </w:t>
      </w:r>
      <w:proofErr w:type="spellStart"/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>лидарные</w:t>
      </w:r>
      <w:proofErr w:type="spellEnd"/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>.</w:t>
      </w:r>
      <w:r w:rsidR="007418FD" w:rsidRPr="007418FD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</w:t>
      </w:r>
      <w:r w:rsidR="007418FD">
        <w:rPr>
          <w:rFonts w:eastAsia="Times New Roman" w:cs="Times New Roman"/>
          <w:color w:val="000000"/>
          <w:sz w:val="18"/>
          <w:szCs w:val="28"/>
          <w:lang w:eastAsia="ru-RU"/>
        </w:rPr>
        <w:t>Основные</w:t>
      </w:r>
      <w:r w:rsidR="007418FD" w:rsidRPr="007418FD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</w:t>
      </w:r>
      <w:r w:rsidR="007418FD">
        <w:rPr>
          <w:rFonts w:eastAsia="Times New Roman" w:cs="Times New Roman"/>
          <w:color w:val="000000"/>
          <w:sz w:val="18"/>
          <w:szCs w:val="28"/>
          <w:lang w:eastAsia="ru-RU"/>
        </w:rPr>
        <w:t>ограничения</w:t>
      </w:r>
      <w:r w:rsidR="007418FD" w:rsidRPr="007418FD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</w:t>
      </w:r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>аппаратуры первых трёх методов заключаются в том, что:</w:t>
      </w:r>
    </w:p>
    <w:p w:rsidR="00F34D62" w:rsidRPr="00F34D62" w:rsidRDefault="00F34D62" w:rsidP="00F34D62">
      <w:pPr>
        <w:spacing w:after="300" w:line="240" w:lineRule="auto"/>
        <w:rPr>
          <w:rFonts w:eastAsia="Times New Roman" w:cs="Times New Roman"/>
          <w:color w:val="000000"/>
          <w:sz w:val="18"/>
          <w:szCs w:val="28"/>
          <w:lang w:eastAsia="ru-RU"/>
        </w:rPr>
      </w:pPr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>1. Радиолокационные устройства не измеряют параметры ветра при отсутствии осадков или специальных трассеров в атмосфере.</w:t>
      </w:r>
    </w:p>
    <w:p w:rsidR="00F34D62" w:rsidRPr="00F34D62" w:rsidRDefault="00F34D62" w:rsidP="00F34D62">
      <w:pPr>
        <w:spacing w:after="300" w:line="240" w:lineRule="auto"/>
        <w:rPr>
          <w:rFonts w:eastAsia="Times New Roman" w:cs="Times New Roman"/>
          <w:color w:val="000000"/>
          <w:sz w:val="18"/>
          <w:szCs w:val="28"/>
          <w:lang w:eastAsia="ru-RU"/>
        </w:rPr>
      </w:pPr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>2. Радиоакустическая аппаратура чрезвычайно чувствительна к искажению формы фронта отраженного от акустической волны радиосигнала. Такие искажения возникают в условиях сильной турбулентности в атмосфере.</w:t>
      </w:r>
    </w:p>
    <w:p w:rsidR="00F34D62" w:rsidRPr="00F34D62" w:rsidRDefault="00F34D62" w:rsidP="00F34D62">
      <w:pPr>
        <w:spacing w:after="300" w:line="240" w:lineRule="auto"/>
        <w:rPr>
          <w:rFonts w:eastAsia="Times New Roman" w:cs="Times New Roman"/>
          <w:color w:val="000000"/>
          <w:sz w:val="18"/>
          <w:szCs w:val="28"/>
          <w:lang w:eastAsia="ru-RU"/>
        </w:rPr>
      </w:pPr>
      <w:r w:rsidRPr="00F34D62">
        <w:rPr>
          <w:rFonts w:eastAsia="Times New Roman" w:cs="Times New Roman"/>
          <w:color w:val="000000"/>
          <w:sz w:val="18"/>
          <w:szCs w:val="28"/>
          <w:lang w:eastAsia="ru-RU"/>
        </w:rPr>
        <w:t>3. Применение акустических систем достаточно эффективно только в случае низкого уровня акустических шумов. В результате, использование такой аппаратуры при наличии высоких шумовых помех, например, на аэродромах, практически невозможно.</w:t>
      </w:r>
    </w:p>
    <w:p w:rsidR="00D44BFF" w:rsidRPr="00817F9D" w:rsidRDefault="00F34D62" w:rsidP="00F34D62">
      <w:pPr>
        <w:spacing w:line="240" w:lineRule="auto"/>
        <w:ind w:firstLine="284"/>
        <w:rPr>
          <w:rFonts w:cs="Times New Roman"/>
          <w:sz w:val="18"/>
          <w:szCs w:val="18"/>
        </w:rPr>
      </w:pPr>
      <w:r w:rsidRPr="00F34D62">
        <w:rPr>
          <w:rFonts w:cs="Times New Roman"/>
          <w:sz w:val="18"/>
          <w:szCs w:val="18"/>
        </w:rPr>
        <w:t xml:space="preserve">Термин LIDAR (от англ. </w:t>
      </w:r>
      <w:proofErr w:type="spellStart"/>
      <w:r w:rsidRPr="00F34D62">
        <w:rPr>
          <w:rFonts w:cs="Times New Roman"/>
          <w:sz w:val="18"/>
          <w:szCs w:val="18"/>
        </w:rPr>
        <w:t>Light</w:t>
      </w:r>
      <w:proofErr w:type="spellEnd"/>
      <w:r w:rsidRPr="00F34D62">
        <w:rPr>
          <w:rFonts w:cs="Times New Roman"/>
          <w:sz w:val="18"/>
          <w:szCs w:val="18"/>
        </w:rPr>
        <w:t xml:space="preserve"> </w:t>
      </w:r>
      <w:proofErr w:type="spellStart"/>
      <w:r w:rsidRPr="00F34D62">
        <w:rPr>
          <w:rFonts w:cs="Times New Roman"/>
          <w:sz w:val="18"/>
          <w:szCs w:val="18"/>
        </w:rPr>
        <w:t>Detection</w:t>
      </w:r>
      <w:proofErr w:type="spellEnd"/>
      <w:r w:rsidRPr="00F34D62">
        <w:rPr>
          <w:rFonts w:cs="Times New Roman"/>
          <w:sz w:val="18"/>
          <w:szCs w:val="18"/>
        </w:rPr>
        <w:t xml:space="preserve"> </w:t>
      </w:r>
      <w:proofErr w:type="spellStart"/>
      <w:r w:rsidRPr="00F34D62">
        <w:rPr>
          <w:rFonts w:cs="Times New Roman"/>
          <w:sz w:val="18"/>
          <w:szCs w:val="18"/>
        </w:rPr>
        <w:t>and</w:t>
      </w:r>
      <w:proofErr w:type="spellEnd"/>
      <w:r w:rsidRPr="00F34D62">
        <w:rPr>
          <w:rFonts w:cs="Times New Roman"/>
          <w:sz w:val="18"/>
          <w:szCs w:val="18"/>
        </w:rPr>
        <w:t xml:space="preserve"> </w:t>
      </w:r>
      <w:proofErr w:type="spellStart"/>
      <w:r w:rsidRPr="00F34D62">
        <w:rPr>
          <w:rFonts w:cs="Times New Roman"/>
          <w:sz w:val="18"/>
          <w:szCs w:val="18"/>
        </w:rPr>
        <w:t>Ranging</w:t>
      </w:r>
      <w:proofErr w:type="spellEnd"/>
      <w:r w:rsidRPr="00F34D62">
        <w:rPr>
          <w:rFonts w:cs="Times New Roman"/>
          <w:sz w:val="18"/>
          <w:szCs w:val="18"/>
        </w:rPr>
        <w:t>) относится к системам радиолокации, работающим в оптическом диапазоне и использующим в качестве источника излучения лазер. Часто в зарубежных источниках можно встретить аналогичные термины – LADAR (</w:t>
      </w:r>
      <w:proofErr w:type="spellStart"/>
      <w:r w:rsidRPr="00F34D62">
        <w:rPr>
          <w:rFonts w:cs="Times New Roman"/>
          <w:sz w:val="18"/>
          <w:szCs w:val="18"/>
        </w:rPr>
        <w:t>Laser</w:t>
      </w:r>
      <w:proofErr w:type="spellEnd"/>
      <w:r w:rsidRPr="00F34D62">
        <w:rPr>
          <w:rFonts w:cs="Times New Roman"/>
          <w:sz w:val="18"/>
          <w:szCs w:val="18"/>
        </w:rPr>
        <w:t xml:space="preserve"> </w:t>
      </w:r>
      <w:proofErr w:type="spellStart"/>
      <w:r w:rsidRPr="00F34D62">
        <w:rPr>
          <w:rFonts w:cs="Times New Roman"/>
          <w:sz w:val="18"/>
          <w:szCs w:val="18"/>
        </w:rPr>
        <w:t>Detection</w:t>
      </w:r>
      <w:proofErr w:type="spellEnd"/>
      <w:r w:rsidRPr="00F34D62">
        <w:rPr>
          <w:rFonts w:cs="Times New Roman"/>
          <w:sz w:val="18"/>
          <w:szCs w:val="18"/>
        </w:rPr>
        <w:t xml:space="preserve"> </w:t>
      </w:r>
      <w:proofErr w:type="spellStart"/>
      <w:r w:rsidRPr="00F34D62">
        <w:rPr>
          <w:rFonts w:cs="Times New Roman"/>
          <w:sz w:val="18"/>
          <w:szCs w:val="18"/>
        </w:rPr>
        <w:t>and</w:t>
      </w:r>
      <w:proofErr w:type="spellEnd"/>
      <w:r w:rsidRPr="00F34D62">
        <w:rPr>
          <w:rFonts w:cs="Times New Roman"/>
          <w:sz w:val="18"/>
          <w:szCs w:val="18"/>
        </w:rPr>
        <w:t xml:space="preserve"> </w:t>
      </w:r>
      <w:proofErr w:type="spellStart"/>
      <w:r w:rsidRPr="00F34D62">
        <w:rPr>
          <w:rFonts w:cs="Times New Roman"/>
          <w:sz w:val="18"/>
          <w:szCs w:val="18"/>
        </w:rPr>
        <w:t>Ranging</w:t>
      </w:r>
      <w:proofErr w:type="spellEnd"/>
      <w:r w:rsidRPr="00F34D62">
        <w:rPr>
          <w:rFonts w:cs="Times New Roman"/>
          <w:sz w:val="18"/>
          <w:szCs w:val="18"/>
        </w:rPr>
        <w:t xml:space="preserve">) и </w:t>
      </w:r>
      <w:proofErr w:type="spellStart"/>
      <w:r w:rsidRPr="00F34D62">
        <w:rPr>
          <w:rFonts w:cs="Times New Roman"/>
          <w:sz w:val="18"/>
          <w:szCs w:val="18"/>
        </w:rPr>
        <w:t>Laser</w:t>
      </w:r>
      <w:proofErr w:type="spellEnd"/>
      <w:r w:rsidRPr="00F34D62">
        <w:rPr>
          <w:rFonts w:cs="Times New Roman"/>
          <w:sz w:val="18"/>
          <w:szCs w:val="18"/>
        </w:rPr>
        <w:t xml:space="preserve"> </w:t>
      </w:r>
      <w:proofErr w:type="spellStart"/>
      <w:r w:rsidRPr="00F34D62">
        <w:rPr>
          <w:rFonts w:cs="Times New Roman"/>
          <w:sz w:val="18"/>
          <w:szCs w:val="18"/>
        </w:rPr>
        <w:t>Radar</w:t>
      </w:r>
      <w:proofErr w:type="spellEnd"/>
      <w:r w:rsidRPr="00F34D62">
        <w:rPr>
          <w:rFonts w:cs="Times New Roman"/>
          <w:sz w:val="18"/>
          <w:szCs w:val="18"/>
        </w:rPr>
        <w:t>.</w:t>
      </w:r>
      <w:r w:rsidRPr="00F34D62">
        <w:rPr>
          <w:sz w:val="18"/>
          <w:szCs w:val="18"/>
        </w:rPr>
        <w:t xml:space="preserve"> </w:t>
      </w:r>
      <w:r w:rsidRPr="00F34D62">
        <w:rPr>
          <w:rFonts w:cs="Times New Roman"/>
          <w:sz w:val="18"/>
          <w:szCs w:val="18"/>
        </w:rPr>
        <w:t xml:space="preserve">Контроль скорости и направления ветра и своевременное обнаружение опасных ветровых явлений имеет очень </w:t>
      </w:r>
      <w:proofErr w:type="gramStart"/>
      <w:r w:rsidRPr="00F34D62">
        <w:rPr>
          <w:rFonts w:cs="Times New Roman"/>
          <w:sz w:val="18"/>
          <w:szCs w:val="18"/>
        </w:rPr>
        <w:t>важное значение</w:t>
      </w:r>
      <w:proofErr w:type="gramEnd"/>
      <w:r w:rsidRPr="00F34D62">
        <w:rPr>
          <w:rFonts w:cs="Times New Roman"/>
          <w:sz w:val="18"/>
          <w:szCs w:val="18"/>
        </w:rPr>
        <w:t xml:space="preserve"> для обеспечения безопасности полётов летательных аппаратов.</w:t>
      </w:r>
    </w:p>
    <w:p w:rsidR="007418FD" w:rsidRPr="007418FD" w:rsidRDefault="007418FD" w:rsidP="00F34D62">
      <w:pPr>
        <w:spacing w:line="240" w:lineRule="auto"/>
        <w:ind w:firstLine="284"/>
        <w:rPr>
          <w:rFonts w:cs="Times New Roman"/>
          <w:sz w:val="10"/>
          <w:szCs w:val="18"/>
        </w:rPr>
      </w:pPr>
      <w:r w:rsidRPr="007418FD">
        <w:rPr>
          <w:rFonts w:eastAsia="Times New Roman" w:cs="Times New Roman"/>
          <w:color w:val="000000"/>
          <w:sz w:val="18"/>
          <w:szCs w:val="28"/>
          <w:lang w:eastAsia="ru-RU"/>
        </w:rPr>
        <w:t xml:space="preserve">Относительно </w:t>
      </w:r>
      <w:proofErr w:type="spellStart"/>
      <w:r w:rsidRPr="007418FD">
        <w:rPr>
          <w:rFonts w:eastAsia="Times New Roman" w:cs="Times New Roman"/>
          <w:color w:val="000000"/>
          <w:sz w:val="18"/>
          <w:szCs w:val="28"/>
          <w:lang w:eastAsia="ru-RU"/>
        </w:rPr>
        <w:t>лидарного</w:t>
      </w:r>
      <w:proofErr w:type="spellEnd"/>
      <w:r w:rsidRPr="007418FD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метода необходимо отметить следующее. Достаточно высокая частота посылок зондирующего импульса лазера делает возможным отслеживание быстроменяющихся вариаций исследуемых параметров атмосферы. Пространственное разрешение, зависящее от длительности зондирующего импульса, позволяет с высокой степенью детализации определить структуру поля скоростей ветра. Использование волн оптического диапазона позволяет сделать приёмно-передающую аппаратуру </w:t>
      </w:r>
      <w:proofErr w:type="spellStart"/>
      <w:r w:rsidRPr="007418FD">
        <w:rPr>
          <w:rFonts w:eastAsia="Times New Roman" w:cs="Times New Roman"/>
          <w:color w:val="000000"/>
          <w:sz w:val="18"/>
          <w:szCs w:val="28"/>
          <w:lang w:eastAsia="ru-RU"/>
        </w:rPr>
        <w:t>лидара</w:t>
      </w:r>
      <w:proofErr w:type="spellEnd"/>
      <w:r w:rsidRPr="007418FD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малогабаритной по сравнению с аналогичными радиотехническими средствами.</w:t>
      </w:r>
    </w:p>
    <w:p w:rsidR="00BF5220" w:rsidRDefault="007418FD" w:rsidP="00BF5220">
      <w:pPr>
        <w:autoSpaceDE w:val="0"/>
        <w:autoSpaceDN w:val="0"/>
        <w:adjustRightInd w:val="0"/>
        <w:spacing w:line="240" w:lineRule="auto"/>
        <w:contextualSpacing w:val="0"/>
        <w:rPr>
          <w:rFonts w:cs="Times New Roman"/>
          <w:color w:val="000000" w:themeColor="text1"/>
          <w:sz w:val="18"/>
          <w:szCs w:val="28"/>
          <w:shd w:val="clear" w:color="auto" w:fill="FFFFFF"/>
        </w:rPr>
      </w:pPr>
      <w:r w:rsidRPr="00817F9D">
        <w:rPr>
          <w:sz w:val="10"/>
          <w:szCs w:val="18"/>
        </w:rPr>
        <w:tab/>
      </w:r>
      <w:r w:rsidRPr="00817F9D">
        <w:rPr>
          <w:rFonts w:cs="Times New Roman"/>
          <w:color w:val="000000" w:themeColor="text1"/>
          <w:sz w:val="18"/>
          <w:szCs w:val="18"/>
          <w:shd w:val="clear" w:color="auto" w:fill="FFFFFF"/>
        </w:rPr>
        <w:t>Принципиальные отличия отдельных устройств LIDAR заключаются в реализации функции измерения расстояния.</w:t>
      </w:r>
      <w:r w:rsidR="00817F9D" w:rsidRPr="00817F9D">
        <w:rPr>
          <w:rFonts w:eastAsia="Times-Roman" w:cs="Times New Roman"/>
          <w:sz w:val="18"/>
          <w:szCs w:val="18"/>
        </w:rPr>
        <w:t xml:space="preserve"> </w:t>
      </w:r>
      <w:r w:rsidR="00817F9D">
        <w:rPr>
          <w:rFonts w:eastAsia="Times-Roman" w:cs="Times New Roman"/>
          <w:sz w:val="18"/>
          <w:szCs w:val="18"/>
        </w:rPr>
        <w:t xml:space="preserve">Система </w:t>
      </w:r>
      <w:r w:rsidR="00817F9D">
        <w:rPr>
          <w:rFonts w:eastAsia="Times-Roman" w:cs="Times New Roman"/>
          <w:sz w:val="18"/>
          <w:szCs w:val="18"/>
          <w:lang w:val="en-US"/>
        </w:rPr>
        <w:t>LIDAR</w:t>
      </w:r>
      <w:r w:rsidR="00817F9D">
        <w:rPr>
          <w:rFonts w:eastAsia="Times-Roman" w:cs="Times New Roman"/>
          <w:sz w:val="18"/>
          <w:szCs w:val="18"/>
        </w:rPr>
        <w:t xml:space="preserve"> в</w:t>
      </w:r>
      <w:r w:rsidR="00817F9D" w:rsidRPr="00817F9D">
        <w:rPr>
          <w:rFonts w:eastAsia="Times-Roman" w:cs="Times New Roman"/>
          <w:sz w:val="18"/>
          <w:szCs w:val="18"/>
        </w:rPr>
        <w:t xml:space="preserve"> общем случае включает в себя три основных блока: лазерный передатчик, приёмное устройство, систему регистрации и обработки информации</w:t>
      </w:r>
      <w:r w:rsidR="00817F9D">
        <w:rPr>
          <w:rFonts w:eastAsia="Times-Roman" w:cs="Times New Roman"/>
          <w:sz w:val="18"/>
          <w:szCs w:val="18"/>
        </w:rPr>
        <w:t xml:space="preserve">, в каждый из представленных блоков входит ряд </w:t>
      </w:r>
      <w:r w:rsidR="005C79F4">
        <w:rPr>
          <w:rFonts w:eastAsia="Times-Roman" w:cs="Times New Roman"/>
          <w:sz w:val="18"/>
          <w:szCs w:val="18"/>
        </w:rPr>
        <w:t>узлов</w:t>
      </w:r>
      <w:r w:rsidR="00BF5220">
        <w:rPr>
          <w:rFonts w:eastAsia="Times-Roman" w:cs="Times New Roman"/>
          <w:sz w:val="18"/>
          <w:szCs w:val="18"/>
        </w:rPr>
        <w:t>.</w:t>
      </w:r>
      <w:r w:rsidR="00BF5220" w:rsidRPr="00BF5220">
        <w:rPr>
          <w:rFonts w:cs="Times New Roman"/>
          <w:color w:val="000000" w:themeColor="text1"/>
          <w:sz w:val="18"/>
          <w:szCs w:val="18"/>
          <w:shd w:val="clear" w:color="auto" w:fill="FFFFFF"/>
        </w:rPr>
        <w:t xml:space="preserve"> </w:t>
      </w:r>
      <w:r w:rsidR="00BF5220" w:rsidRPr="00817F9D">
        <w:rPr>
          <w:rFonts w:cs="Times New Roman"/>
          <w:color w:val="000000" w:themeColor="text1"/>
          <w:sz w:val="18"/>
          <w:szCs w:val="18"/>
          <w:shd w:val="clear" w:color="auto" w:fill="FFFFFF"/>
        </w:rPr>
        <w:t>Важнейший узел</w:t>
      </w:r>
      <w:r w:rsidR="00BF5220">
        <w:rPr>
          <w:rFonts w:cs="Times New Roman"/>
          <w:color w:val="000000" w:themeColor="text1"/>
          <w:sz w:val="18"/>
          <w:szCs w:val="18"/>
          <w:shd w:val="clear" w:color="auto" w:fill="FFFFFF"/>
        </w:rPr>
        <w:t xml:space="preserve"> </w:t>
      </w:r>
      <w:r w:rsidR="00BF5220" w:rsidRPr="00817F9D">
        <w:rPr>
          <w:rFonts w:cs="Times New Roman"/>
          <w:color w:val="000000" w:themeColor="text1"/>
          <w:sz w:val="18"/>
          <w:szCs w:val="18"/>
          <w:shd w:val="clear" w:color="auto" w:fill="FFFFFF"/>
        </w:rPr>
        <w:t>– подсистема измерения расстояния – состоит, в свою очередь, из таких внутренних подсистем, как</w:t>
      </w:r>
      <w:r w:rsidR="00BF5220" w:rsidRPr="007418FD"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лазерный передатчик и электрооптический приёмник. Лазерный передатчик излучает энергию в виде сфокусированного луча, который до выхода из устройства проходит через ряд преобразовательных компонентов: переключатель приёмопередатчика, расширители луча, выходная телескопическая оптика и </w:t>
      </w:r>
      <w:proofErr w:type="gramStart"/>
      <w:r w:rsidR="00BF5220" w:rsidRPr="007418FD">
        <w:rPr>
          <w:rFonts w:cs="Times New Roman"/>
          <w:color w:val="000000" w:themeColor="text1"/>
          <w:sz w:val="18"/>
          <w:szCs w:val="28"/>
          <w:shd w:val="clear" w:color="auto" w:fill="FFFFFF"/>
        </w:rPr>
        <w:t>другое</w:t>
      </w:r>
      <w:proofErr w:type="gramEnd"/>
      <w:r w:rsidR="00BF5220" w:rsidRPr="007418FD">
        <w:rPr>
          <w:rFonts w:cs="Times New Roman"/>
          <w:color w:val="000000" w:themeColor="text1"/>
          <w:sz w:val="18"/>
          <w:szCs w:val="28"/>
          <w:shd w:val="clear" w:color="auto" w:fill="FFFFFF"/>
        </w:rPr>
        <w:t>. Зафиксированные значения моментов передачи и приёма лазерного луча используются для расчёта времени, проведённого светом в пути, и, следовательно, расстояния до объекта, отразившего луч. В системе LIDAR обычно используется один из двух режимов, определяющих метод измерения расстояния: импульсный режим или режим непрерывной волны.</w:t>
      </w:r>
    </w:p>
    <w:p w:rsidR="0055575A" w:rsidRPr="00BF5220" w:rsidRDefault="00BF5220" w:rsidP="00BF5220">
      <w:pPr>
        <w:autoSpaceDE w:val="0"/>
        <w:autoSpaceDN w:val="0"/>
        <w:adjustRightInd w:val="0"/>
        <w:spacing w:line="240" w:lineRule="auto"/>
        <w:contextualSpacing w:val="0"/>
        <w:rPr>
          <w:rFonts w:cs="Times New Roman"/>
          <w:color w:val="000000" w:themeColor="text1"/>
          <w:sz w:val="18"/>
          <w:szCs w:val="28"/>
          <w:shd w:val="clear" w:color="auto" w:fill="FFFFFF"/>
        </w:rPr>
      </w:pPr>
      <w:r>
        <w:rPr>
          <w:rFonts w:cs="Times New Roman"/>
          <w:color w:val="000000" w:themeColor="text1"/>
          <w:sz w:val="18"/>
          <w:szCs w:val="28"/>
          <w:shd w:val="clear" w:color="auto" w:fill="FFFFFF"/>
        </w:rPr>
        <w:tab/>
      </w:r>
      <w:proofErr w:type="spellStart"/>
      <w:r w:rsidR="0055575A" w:rsidRPr="0055575A">
        <w:rPr>
          <w:rFonts w:cs="Times New Roman"/>
          <w:sz w:val="18"/>
          <w:szCs w:val="28"/>
        </w:rPr>
        <w:t>Лидар</w:t>
      </w:r>
      <w:proofErr w:type="spellEnd"/>
      <w:r w:rsidR="0055575A" w:rsidRPr="0055575A">
        <w:rPr>
          <w:rFonts w:cs="Times New Roman"/>
          <w:sz w:val="18"/>
          <w:szCs w:val="28"/>
        </w:rPr>
        <w:t xml:space="preserve"> с импульсным излучением, как правило, позволяет проводить зондирование атмосферы на расстояние от сотни метров до десятков километров. В то же время для обеспечения мер авиационной безопасности в приземном слое атмосферы, особенно в районе взлетно-посадочной полосы </w:t>
      </w:r>
      <w:proofErr w:type="gramStart"/>
      <w:r w:rsidR="0055575A" w:rsidRPr="0055575A">
        <w:rPr>
          <w:rFonts w:cs="Times New Roman"/>
          <w:sz w:val="18"/>
          <w:szCs w:val="28"/>
        </w:rPr>
        <w:t>аэропорта</w:t>
      </w:r>
      <w:proofErr w:type="gramEnd"/>
      <w:r w:rsidR="0055575A" w:rsidRPr="0055575A">
        <w:rPr>
          <w:rFonts w:cs="Times New Roman"/>
          <w:sz w:val="18"/>
          <w:szCs w:val="28"/>
        </w:rPr>
        <w:t xml:space="preserve"> необходимо проводить оперативный мониторинг ветровых характеристик атмосферы на расстоянии от единиц метров до нескольких сотен метров.</w:t>
      </w:r>
      <w:r w:rsidR="00C4045E" w:rsidRPr="00C4045E">
        <w:rPr>
          <w:rFonts w:cs="Times New Roman"/>
          <w:color w:val="000000"/>
          <w:sz w:val="18"/>
          <w:szCs w:val="28"/>
          <w:shd w:val="clear" w:color="auto" w:fill="FFFFFF"/>
        </w:rPr>
        <w:t xml:space="preserve"> </w:t>
      </w:r>
      <w:r w:rsidR="00C4045E" w:rsidRPr="00BF5220">
        <w:rPr>
          <w:rFonts w:cs="Times New Roman"/>
          <w:color w:val="000000"/>
          <w:sz w:val="18"/>
          <w:szCs w:val="28"/>
          <w:shd w:val="clear" w:color="auto" w:fill="FFFFFF"/>
        </w:rPr>
        <w:t xml:space="preserve">Непрерывный ветровой </w:t>
      </w:r>
      <w:proofErr w:type="spellStart"/>
      <w:r w:rsidR="00C4045E" w:rsidRPr="00BF5220">
        <w:rPr>
          <w:rFonts w:cs="Times New Roman"/>
          <w:color w:val="000000"/>
          <w:sz w:val="18"/>
          <w:szCs w:val="28"/>
          <w:shd w:val="clear" w:color="auto" w:fill="FFFFFF"/>
        </w:rPr>
        <w:t>лидар</w:t>
      </w:r>
      <w:proofErr w:type="spellEnd"/>
      <w:r w:rsidR="00C4045E" w:rsidRPr="00BF5220">
        <w:rPr>
          <w:rFonts w:cs="Times New Roman"/>
          <w:color w:val="000000"/>
          <w:sz w:val="18"/>
          <w:szCs w:val="28"/>
          <w:shd w:val="clear" w:color="auto" w:fill="FFFFFF"/>
        </w:rPr>
        <w:t xml:space="preserve"> предназначен для оперативного дистанционного измерения скорости и направления ветра на заданных высотах (10 - 300 метров), отображения и передачи полученных данных с помощью средств связи на компьютер оператора для дальнейшего анализа. </w:t>
      </w:r>
    </w:p>
    <w:p w:rsidR="0055575A" w:rsidRPr="0055575A" w:rsidRDefault="0055575A" w:rsidP="0055575A">
      <w:pPr>
        <w:spacing w:line="240" w:lineRule="auto"/>
        <w:ind w:firstLine="708"/>
        <w:rPr>
          <w:rFonts w:cs="Times New Roman"/>
          <w:sz w:val="18"/>
          <w:szCs w:val="28"/>
        </w:rPr>
      </w:pPr>
      <w:r w:rsidRPr="0055575A">
        <w:rPr>
          <w:rFonts w:eastAsia="Times New Roman" w:cs="Times New Roman"/>
          <w:color w:val="000000"/>
          <w:sz w:val="18"/>
          <w:szCs w:val="28"/>
          <w:lang w:eastAsia="ru-RU"/>
        </w:rPr>
        <w:lastRenderedPageBreak/>
        <w:t xml:space="preserve">Основными задачами программно-алгоритмического обеспечения импульсного </w:t>
      </w:r>
      <w:proofErr w:type="spellStart"/>
      <w:r w:rsidRPr="0055575A">
        <w:rPr>
          <w:rFonts w:eastAsia="Times New Roman" w:cs="Times New Roman"/>
          <w:color w:val="000000"/>
          <w:sz w:val="18"/>
          <w:szCs w:val="28"/>
          <w:lang w:eastAsia="ru-RU"/>
        </w:rPr>
        <w:t>лидара</w:t>
      </w:r>
      <w:proofErr w:type="spellEnd"/>
      <w:r w:rsidRPr="0055575A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являются:</w:t>
      </w:r>
    </w:p>
    <w:p w:rsidR="0055575A" w:rsidRPr="0055575A" w:rsidRDefault="00734DA8" w:rsidP="0055575A">
      <w:pPr>
        <w:spacing w:line="240" w:lineRule="auto"/>
        <w:ind w:firstLine="360"/>
        <w:rPr>
          <w:rFonts w:eastAsia="Times New Roman" w:cs="Times New Roman"/>
          <w:color w:val="000000"/>
          <w:sz w:val="18"/>
          <w:szCs w:val="27"/>
          <w:lang w:eastAsia="ru-RU"/>
        </w:rPr>
      </w:pPr>
      <w:r>
        <w:rPr>
          <w:rFonts w:eastAsia="Times New Roman" w:cs="Times New Roman"/>
          <w:color w:val="000000"/>
          <w:sz w:val="18"/>
          <w:szCs w:val="28"/>
          <w:lang w:eastAsia="ru-RU"/>
        </w:rPr>
        <w:t>1</w:t>
      </w:r>
      <w:r w:rsidR="0055575A" w:rsidRPr="0055575A">
        <w:rPr>
          <w:rFonts w:eastAsia="Times New Roman" w:cs="Times New Roman"/>
          <w:color w:val="000000"/>
          <w:sz w:val="18"/>
          <w:szCs w:val="28"/>
          <w:lang w:eastAsia="ru-RU"/>
        </w:rPr>
        <w:t>.</w:t>
      </w:r>
      <w:r w:rsidR="0055575A" w:rsidRPr="0055575A">
        <w:rPr>
          <w:rFonts w:eastAsia="Times New Roman" w:cs="Times New Roman"/>
          <w:color w:val="000000"/>
          <w:sz w:val="6"/>
          <w:szCs w:val="14"/>
          <w:lang w:eastAsia="ru-RU"/>
        </w:rPr>
        <w:t>     </w:t>
      </w:r>
      <w:r w:rsidR="0055575A" w:rsidRPr="0055575A">
        <w:rPr>
          <w:rFonts w:eastAsia="Times New Roman" w:cs="Times New Roman"/>
          <w:color w:val="000000"/>
          <w:sz w:val="18"/>
          <w:szCs w:val="28"/>
          <w:lang w:eastAsia="ru-RU"/>
        </w:rPr>
        <w:t>Обнаружение полезного сигнала в спектральных данных и формирование набора частот, характеризующего скоростные параметры воздушных масс.</w:t>
      </w:r>
    </w:p>
    <w:p w:rsidR="0055575A" w:rsidRPr="0055575A" w:rsidRDefault="00734DA8" w:rsidP="0055575A">
      <w:pPr>
        <w:spacing w:line="240" w:lineRule="auto"/>
        <w:ind w:firstLine="360"/>
        <w:rPr>
          <w:rFonts w:eastAsia="Times New Roman" w:cs="Times New Roman"/>
          <w:color w:val="000000"/>
          <w:sz w:val="18"/>
          <w:szCs w:val="27"/>
          <w:lang w:eastAsia="ru-RU"/>
        </w:rPr>
      </w:pPr>
      <w:r>
        <w:rPr>
          <w:rFonts w:eastAsia="Times New Roman" w:cs="Times New Roman"/>
          <w:color w:val="000000"/>
          <w:sz w:val="18"/>
          <w:szCs w:val="28"/>
          <w:lang w:eastAsia="ru-RU"/>
        </w:rPr>
        <w:t>2</w:t>
      </w:r>
      <w:r w:rsidR="0055575A" w:rsidRPr="0055575A">
        <w:rPr>
          <w:rFonts w:eastAsia="Times New Roman" w:cs="Times New Roman"/>
          <w:color w:val="000000"/>
          <w:sz w:val="18"/>
          <w:szCs w:val="28"/>
          <w:lang w:eastAsia="ru-RU"/>
        </w:rPr>
        <w:t>.</w:t>
      </w:r>
      <w:r w:rsidR="0055575A" w:rsidRPr="0055575A">
        <w:rPr>
          <w:rFonts w:eastAsia="Times New Roman" w:cs="Times New Roman"/>
          <w:color w:val="000000"/>
          <w:sz w:val="6"/>
          <w:szCs w:val="14"/>
          <w:lang w:eastAsia="ru-RU"/>
        </w:rPr>
        <w:t>     </w:t>
      </w:r>
      <w:r w:rsidR="0055575A" w:rsidRPr="0055575A">
        <w:rPr>
          <w:rFonts w:eastAsia="Times New Roman" w:cs="Times New Roman"/>
          <w:color w:val="000000"/>
          <w:sz w:val="18"/>
          <w:szCs w:val="28"/>
          <w:lang w:eastAsia="ru-RU"/>
        </w:rPr>
        <w:t>Подготовка спектральных данных для аппроксимации путем удаления выбросов из набора частот с целью уменьшения ошибочных вычислений параметров ветра.</w:t>
      </w:r>
    </w:p>
    <w:p w:rsidR="0055575A" w:rsidRPr="0055575A" w:rsidRDefault="00734DA8" w:rsidP="0055575A">
      <w:pPr>
        <w:spacing w:line="240" w:lineRule="auto"/>
        <w:ind w:firstLine="360"/>
        <w:rPr>
          <w:rFonts w:eastAsia="Times New Roman" w:cs="Times New Roman"/>
          <w:color w:val="000000"/>
          <w:sz w:val="18"/>
          <w:szCs w:val="27"/>
          <w:lang w:eastAsia="ru-RU"/>
        </w:rPr>
      </w:pPr>
      <w:r>
        <w:rPr>
          <w:rFonts w:eastAsia="Times New Roman" w:cs="Times New Roman"/>
          <w:color w:val="000000"/>
          <w:sz w:val="18"/>
          <w:szCs w:val="28"/>
          <w:lang w:eastAsia="ru-RU"/>
        </w:rPr>
        <w:t>3</w:t>
      </w:r>
      <w:r w:rsidR="0055575A" w:rsidRPr="0055575A">
        <w:rPr>
          <w:rFonts w:eastAsia="Times New Roman" w:cs="Times New Roman"/>
          <w:color w:val="000000"/>
          <w:sz w:val="18"/>
          <w:szCs w:val="28"/>
          <w:lang w:eastAsia="ru-RU"/>
        </w:rPr>
        <w:t>.</w:t>
      </w:r>
      <w:r w:rsidR="0055575A" w:rsidRPr="0055575A">
        <w:rPr>
          <w:rFonts w:eastAsia="Times New Roman" w:cs="Times New Roman"/>
          <w:color w:val="000000"/>
          <w:sz w:val="6"/>
          <w:szCs w:val="14"/>
          <w:lang w:eastAsia="ru-RU"/>
        </w:rPr>
        <w:t>     </w:t>
      </w:r>
      <w:r w:rsidR="0055575A" w:rsidRPr="0055575A">
        <w:rPr>
          <w:rFonts w:eastAsia="Times New Roman" w:cs="Times New Roman"/>
          <w:color w:val="000000"/>
          <w:sz w:val="18"/>
          <w:szCs w:val="28"/>
          <w:lang w:eastAsia="ru-RU"/>
        </w:rPr>
        <w:t xml:space="preserve">Проведение </w:t>
      </w:r>
      <w:r>
        <w:rPr>
          <w:rFonts w:eastAsia="Times New Roman" w:cs="Times New Roman"/>
          <w:color w:val="000000"/>
          <w:sz w:val="18"/>
          <w:szCs w:val="28"/>
          <w:lang w:eastAsia="ru-RU"/>
        </w:rPr>
        <w:t>расчета параметров ветра.</w:t>
      </w:r>
    </w:p>
    <w:p w:rsidR="00814E8C" w:rsidRPr="00BF5220" w:rsidRDefault="00814E8C" w:rsidP="00814E8C">
      <w:pPr>
        <w:spacing w:line="240" w:lineRule="auto"/>
        <w:ind w:firstLine="284"/>
        <w:rPr>
          <w:rFonts w:cs="Times New Roman"/>
          <w:color w:val="000000" w:themeColor="text1"/>
          <w:sz w:val="10"/>
          <w:szCs w:val="28"/>
          <w:shd w:val="clear" w:color="auto" w:fill="FFFFFF"/>
        </w:rPr>
      </w:pPr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>Сигнал с выхода приемника обратно рассеянного излучения с</w:t>
      </w:r>
      <w:r w:rsidR="00ED10A1">
        <w:rPr>
          <w:rFonts w:eastAsia="Times New Roman" w:cs="Times New Roman"/>
          <w:color w:val="000000"/>
          <w:sz w:val="18"/>
          <w:szCs w:val="28"/>
          <w:lang w:eastAsia="ru-RU"/>
        </w:rPr>
        <w:t>одержит переменную составляющую,</w:t>
      </w:r>
      <w:r w:rsidR="00734DA8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</w:t>
      </w:r>
      <w:r w:rsidR="00734DA8" w:rsidRPr="00045A06">
        <w:rPr>
          <w:rFonts w:eastAsia="Times New Roman" w:cs="Times New Roman"/>
          <w:color w:val="000000"/>
          <w:sz w:val="18"/>
          <w:szCs w:val="28"/>
          <w:lang w:eastAsia="ru-RU"/>
        </w:rPr>
        <w:t>зависящую от частоты Доплера</w:t>
      </w:r>
      <w:r w:rsidR="00734DA8">
        <w:rPr>
          <w:rFonts w:eastAsia="Times New Roman" w:cs="Times New Roman"/>
          <w:color w:val="000000"/>
          <w:sz w:val="18"/>
          <w:szCs w:val="28"/>
          <w:lang w:eastAsia="ru-RU"/>
        </w:rPr>
        <w:t>.</w:t>
      </w:r>
      <w:r w:rsidR="00583B14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</w:t>
      </w:r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 xml:space="preserve">Обрабатываемая полоса частот непосредственно задается диапазоном скоростей, определяемых </w:t>
      </w:r>
      <w:proofErr w:type="spellStart"/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>лидаром</w:t>
      </w:r>
      <w:proofErr w:type="spellEnd"/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>. Аналого-цифровое преобразование осу</w:t>
      </w:r>
      <w:r w:rsidR="00583B14">
        <w:rPr>
          <w:rFonts w:eastAsia="Times New Roman" w:cs="Times New Roman"/>
          <w:color w:val="000000"/>
          <w:sz w:val="18"/>
          <w:szCs w:val="28"/>
          <w:lang w:eastAsia="ru-RU"/>
        </w:rPr>
        <w:t xml:space="preserve">ществляется на заданной частоте, которая </w:t>
      </w:r>
      <w:r w:rsidR="00045A06">
        <w:rPr>
          <w:rFonts w:eastAsia="Times New Roman" w:cs="Times New Roman"/>
          <w:color w:val="000000"/>
          <w:sz w:val="18"/>
          <w:szCs w:val="28"/>
          <w:lang w:eastAsia="ru-RU"/>
        </w:rPr>
        <w:t>определяется формулой</w:t>
      </w:r>
      <w:r w:rsidR="00583B14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 </w:t>
      </w:r>
      <m:oMath>
        <m:r>
          <w:rPr>
            <w:rFonts w:ascii="Cambria Math" w:eastAsia="Times New Roman" w:hAnsi="Cambria Math" w:cs="Times New Roman"/>
            <w:color w:val="000000"/>
            <w:sz w:val="18"/>
            <w:szCs w:val="28"/>
            <w:lang w:eastAsia="ru-RU"/>
          </w:rPr>
          <m:t xml:space="preserve">∆ </m:t>
        </m:r>
        <m:r>
          <w:rPr>
            <w:rFonts w:ascii="Cambria Math" w:eastAsia="Times New Roman" w:hAnsi="Cambria Math" w:cs="Times New Roman"/>
            <w:color w:val="000000"/>
            <w:sz w:val="18"/>
            <w:szCs w:val="28"/>
            <w:lang w:val="en-US" w:eastAsia="ru-RU"/>
          </w:rPr>
          <m:t>f</m:t>
        </m:r>
        <m:r>
          <w:rPr>
            <w:rFonts w:ascii="Cambria Math" w:eastAsia="Times New Roman" w:hAnsi="Cambria Math" w:cs="Times New Roman"/>
            <w:color w:val="000000"/>
            <w:sz w:val="18"/>
            <w:szCs w:val="28"/>
            <w:lang w:eastAsia="ru-RU"/>
          </w:rPr>
          <m:t>= ±</m:t>
        </m:r>
        <m:f>
          <m:fPr>
            <m:ctrlPr>
              <w:rPr>
                <w:rFonts w:ascii="Cambria Math" w:eastAsia="Times New Roman" w:hAnsi="Cambria Math" w:cs="Times New Roman"/>
                <w:i/>
                <w:color w:val="000000"/>
                <w:sz w:val="18"/>
                <w:szCs w:val="28"/>
                <w:lang w:eastAsia="ru-RU"/>
              </w:rPr>
            </m:ctrlPr>
          </m:fPr>
          <m:num>
            <m:r>
              <w:rPr>
                <w:rFonts w:ascii="Cambria Math" w:eastAsia="Times New Roman" w:hAnsi="Cambria Math" w:cs="Times New Roman"/>
                <w:color w:val="000000"/>
                <w:sz w:val="18"/>
                <w:szCs w:val="28"/>
                <w:lang w:eastAsia="ru-RU"/>
              </w:rPr>
              <m:t>2 V</m:t>
            </m:r>
          </m:num>
          <m:den>
            <m:r>
              <w:rPr>
                <w:rFonts w:ascii="Cambria Math" w:eastAsia="Times New Roman" w:hAnsi="Cambria Math" w:cs="Times New Roman"/>
                <w:color w:val="000000"/>
                <w:sz w:val="18"/>
                <w:szCs w:val="28"/>
                <w:lang w:eastAsia="ru-RU"/>
              </w:rPr>
              <m:t>λ</m:t>
            </m:r>
          </m:den>
        </m:f>
      </m:oMath>
      <w:r w:rsidR="00583B14">
        <w:rPr>
          <w:rFonts w:eastAsia="Times New Roman" w:cs="Times New Roman"/>
          <w:color w:val="000000"/>
          <w:sz w:val="18"/>
          <w:szCs w:val="28"/>
          <w:lang w:eastAsia="ru-RU"/>
        </w:rPr>
        <w:t xml:space="preserve">. </w:t>
      </w:r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>Объем одиночной выборки содержит отсчеты временного сигнала. Полученный временной сигнал поступает на блок быстрого преобразования Фурье (БПФ). На выходе блока БПФ вычисляется квадрат модуля комплексного Фурье-спектра.</w:t>
      </w:r>
      <w:r w:rsidRPr="00BF5220">
        <w:rPr>
          <w:rFonts w:eastAsia="Times New Roman" w:cs="Times New Roman"/>
          <w:color w:val="000000"/>
          <w:sz w:val="18"/>
          <w:szCs w:val="27"/>
          <w:lang w:eastAsia="ru-RU"/>
        </w:rPr>
        <w:t xml:space="preserve"> </w:t>
      </w:r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>Квадраты модулей спектров усредняются.</w:t>
      </w:r>
    </w:p>
    <w:p w:rsidR="00814E8C" w:rsidRDefault="00814E8C" w:rsidP="00814E8C">
      <w:pPr>
        <w:spacing w:line="240" w:lineRule="auto"/>
        <w:ind w:firstLine="284"/>
        <w:rPr>
          <w:rFonts w:eastAsia="Times New Roman" w:cs="Times New Roman"/>
          <w:color w:val="000000"/>
          <w:sz w:val="18"/>
          <w:szCs w:val="28"/>
          <w:lang w:eastAsia="ru-RU"/>
        </w:rPr>
      </w:pPr>
      <w:r w:rsidRPr="00BF5220">
        <w:rPr>
          <w:rFonts w:cs="Times New Roman"/>
          <w:color w:val="000000"/>
          <w:sz w:val="18"/>
          <w:szCs w:val="28"/>
          <w:shd w:val="clear" w:color="auto" w:fill="FFFFFF"/>
        </w:rPr>
        <w:t xml:space="preserve">Задачи </w:t>
      </w:r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 xml:space="preserve">программно-алгоритмического обеспечения непрерывного </w:t>
      </w:r>
      <w:proofErr w:type="spellStart"/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>лидара</w:t>
      </w:r>
      <w:proofErr w:type="spellEnd"/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 xml:space="preserve">, схожи с задачами обеспечения </w:t>
      </w:r>
      <w:r>
        <w:rPr>
          <w:rFonts w:eastAsia="Times New Roman" w:cs="Times New Roman"/>
          <w:color w:val="000000"/>
          <w:sz w:val="18"/>
          <w:szCs w:val="28"/>
          <w:lang w:eastAsia="ru-RU"/>
        </w:rPr>
        <w:t xml:space="preserve">импульсного </w:t>
      </w:r>
      <w:proofErr w:type="spellStart"/>
      <w:r>
        <w:rPr>
          <w:rFonts w:eastAsia="Times New Roman" w:cs="Times New Roman"/>
          <w:color w:val="000000"/>
          <w:sz w:val="18"/>
          <w:szCs w:val="28"/>
          <w:lang w:eastAsia="ru-RU"/>
        </w:rPr>
        <w:t>лидара</w:t>
      </w:r>
      <w:proofErr w:type="spellEnd"/>
      <w:r>
        <w:rPr>
          <w:rFonts w:eastAsia="Times New Roman" w:cs="Times New Roman"/>
          <w:color w:val="000000"/>
          <w:sz w:val="18"/>
          <w:szCs w:val="28"/>
          <w:lang w:eastAsia="ru-RU"/>
        </w:rPr>
        <w:t>. На рисунке 1</w:t>
      </w:r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представлена блок-схема алгоритма обработки информации в</w:t>
      </w:r>
      <w:r>
        <w:rPr>
          <w:rFonts w:eastAsia="Times New Roman" w:cs="Times New Roman"/>
          <w:color w:val="000000"/>
          <w:sz w:val="18"/>
          <w:szCs w:val="28"/>
          <w:lang w:eastAsia="ru-RU"/>
        </w:rPr>
        <w:t xml:space="preserve"> </w:t>
      </w:r>
      <w:proofErr w:type="gramStart"/>
      <w:r>
        <w:rPr>
          <w:rFonts w:eastAsia="Times New Roman" w:cs="Times New Roman"/>
          <w:color w:val="000000"/>
          <w:sz w:val="18"/>
          <w:szCs w:val="28"/>
          <w:lang w:eastAsia="ru-RU"/>
        </w:rPr>
        <w:t>импульсных</w:t>
      </w:r>
      <w:proofErr w:type="gramEnd"/>
      <w:r>
        <w:rPr>
          <w:rFonts w:eastAsia="Times New Roman" w:cs="Times New Roman"/>
          <w:color w:val="000000"/>
          <w:sz w:val="18"/>
          <w:szCs w:val="28"/>
          <w:lang w:eastAsia="ru-RU"/>
        </w:rPr>
        <w:t xml:space="preserve"> и</w:t>
      </w:r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непрерывных </w:t>
      </w:r>
      <w:proofErr w:type="spellStart"/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>лидарах</w:t>
      </w:r>
      <w:proofErr w:type="spellEnd"/>
      <w:r w:rsidRPr="00BF5220">
        <w:rPr>
          <w:rFonts w:eastAsia="Times New Roman" w:cs="Times New Roman"/>
          <w:color w:val="000000"/>
          <w:sz w:val="18"/>
          <w:szCs w:val="28"/>
          <w:lang w:eastAsia="ru-RU"/>
        </w:rPr>
        <w:t>.</w:t>
      </w:r>
    </w:p>
    <w:p w:rsidR="00C457E3" w:rsidRDefault="00ED10A1" w:rsidP="00814E8C">
      <w:pPr>
        <w:spacing w:line="240" w:lineRule="auto"/>
        <w:ind w:firstLine="284"/>
        <w:rPr>
          <w:rFonts w:eastAsia="Times New Roman" w:cs="Times New Roman"/>
          <w:color w:val="000000"/>
          <w:sz w:val="1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2853231A" wp14:editId="18767397">
            <wp:simplePos x="0" y="0"/>
            <wp:positionH relativeFrom="column">
              <wp:posOffset>3241675</wp:posOffset>
            </wp:positionH>
            <wp:positionV relativeFrom="paragraph">
              <wp:posOffset>80645</wp:posOffset>
            </wp:positionV>
            <wp:extent cx="1740535" cy="4074160"/>
            <wp:effectExtent l="0" t="0" r="0" b="254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976" t="21704" r="57123" b="9302"/>
                    <a:stretch/>
                  </pic:blipFill>
                  <pic:spPr bwMode="auto">
                    <a:xfrm>
                      <a:off x="0" y="0"/>
                      <a:ext cx="1740535" cy="4074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57E3" w:rsidRDefault="00ED10A1" w:rsidP="00814E8C">
      <w:pPr>
        <w:spacing w:line="240" w:lineRule="auto"/>
        <w:ind w:firstLine="284"/>
        <w:rPr>
          <w:rFonts w:eastAsia="Times New Roman" w:cs="Times New Roman"/>
          <w:color w:val="000000"/>
          <w:sz w:val="1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E7D3B60" wp14:editId="055BA845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1850390" cy="3840480"/>
            <wp:effectExtent l="0" t="0" r="0" b="762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33" t="15504" r="57413" b="11111"/>
                    <a:stretch/>
                  </pic:blipFill>
                  <pic:spPr bwMode="auto">
                    <a:xfrm>
                      <a:off x="0" y="0"/>
                      <a:ext cx="1850390" cy="38402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:rsidR="00C457E3" w:rsidRDefault="00C457E3" w:rsidP="00814E8C">
      <w:pPr>
        <w:spacing w:line="240" w:lineRule="auto"/>
        <w:ind w:firstLine="284"/>
        <w:rPr>
          <w:rFonts w:eastAsia="Times New Roman" w:cs="Times New Roman"/>
          <w:color w:val="000000"/>
          <w:sz w:val="18"/>
          <w:szCs w:val="28"/>
          <w:lang w:eastAsia="ru-RU"/>
        </w:rPr>
      </w:pPr>
    </w:p>
    <w:p w:rsidR="00814E8C" w:rsidRPr="00BF5220" w:rsidRDefault="00C457E3" w:rsidP="00C457E3">
      <w:pPr>
        <w:spacing w:line="240" w:lineRule="auto"/>
        <w:ind w:firstLine="284"/>
        <w:rPr>
          <w:rFonts w:cs="Times New Roman"/>
          <w:color w:val="000000"/>
          <w:sz w:val="18"/>
          <w:szCs w:val="28"/>
          <w:shd w:val="clear" w:color="auto" w:fill="FFFFFF"/>
        </w:rPr>
      </w:pPr>
      <w:r>
        <w:rPr>
          <w:rFonts w:cs="Times New Roman"/>
          <w:color w:val="000000"/>
          <w:sz w:val="18"/>
          <w:szCs w:val="28"/>
          <w:shd w:val="clear" w:color="auto" w:fill="FFFFFF"/>
        </w:rPr>
        <w:t xml:space="preserve">                     </w:t>
      </w:r>
      <w:r>
        <w:rPr>
          <w:rFonts w:cs="Times New Roman"/>
          <w:color w:val="000000"/>
          <w:sz w:val="18"/>
          <w:szCs w:val="28"/>
          <w:shd w:val="clear" w:color="auto" w:fill="FFFFFF"/>
        </w:rPr>
        <w:br w:type="textWrapping" w:clear="all"/>
      </w:r>
    </w:p>
    <w:p w:rsidR="00814E8C" w:rsidRDefault="00814E8C" w:rsidP="00814E8C">
      <w:pPr>
        <w:rPr>
          <w:b/>
          <w:sz w:val="16"/>
          <w:szCs w:val="16"/>
        </w:rPr>
      </w:pPr>
    </w:p>
    <w:p w:rsidR="007D4D79" w:rsidRDefault="007D4D79" w:rsidP="007D4D79">
      <w:pPr>
        <w:spacing w:line="240" w:lineRule="auto"/>
        <w:rPr>
          <w:rFonts w:cs="Times New Roman"/>
          <w:color w:val="000000" w:themeColor="text1"/>
          <w:sz w:val="18"/>
          <w:szCs w:val="28"/>
          <w:shd w:val="clear" w:color="auto" w:fill="FFFFFF"/>
        </w:rPr>
      </w:pPr>
      <w:r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                              </w:t>
      </w:r>
      <w:r w:rsidR="00C457E3"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  </w:t>
      </w:r>
      <w:r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А                                                                     </w:t>
      </w:r>
      <w:r w:rsidR="00C457E3"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    </w:t>
      </w:r>
      <w:r w:rsidR="002C5F03"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 </w:t>
      </w:r>
      <w:r w:rsidR="00C457E3"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      </w:t>
      </w:r>
      <w:r w:rsidR="002C5F03"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</w:t>
      </w:r>
      <w:r w:rsidR="00C457E3"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         </w:t>
      </w:r>
      <w:r w:rsidR="00D97DCC">
        <w:rPr>
          <w:rFonts w:cs="Times New Roman"/>
          <w:color w:val="000000" w:themeColor="text1"/>
          <w:sz w:val="18"/>
          <w:szCs w:val="28"/>
          <w:shd w:val="clear" w:color="auto" w:fill="FFFFFF"/>
        </w:rPr>
        <w:t xml:space="preserve">          </w:t>
      </w:r>
      <w:r>
        <w:rPr>
          <w:rFonts w:cs="Times New Roman"/>
          <w:color w:val="000000" w:themeColor="text1"/>
          <w:sz w:val="18"/>
          <w:szCs w:val="28"/>
          <w:shd w:val="clear" w:color="auto" w:fill="FFFFFF"/>
        </w:rPr>
        <w:t>Б</w:t>
      </w:r>
    </w:p>
    <w:p w:rsidR="007D4D79" w:rsidRPr="007D4D79" w:rsidRDefault="007D4D79" w:rsidP="0055575A">
      <w:pPr>
        <w:spacing w:line="240" w:lineRule="auto"/>
        <w:ind w:firstLine="360"/>
        <w:rPr>
          <w:rFonts w:eastAsia="Times New Roman" w:cs="Times New Roman"/>
          <w:color w:val="000000"/>
          <w:sz w:val="18"/>
          <w:szCs w:val="28"/>
          <w:lang w:eastAsia="ru-RU"/>
        </w:rPr>
      </w:pPr>
      <w:r>
        <w:rPr>
          <w:rFonts w:eastAsia="Times New Roman" w:cs="Times New Roman"/>
          <w:color w:val="000000"/>
          <w:sz w:val="18"/>
          <w:szCs w:val="28"/>
          <w:lang w:eastAsia="ru-RU"/>
        </w:rPr>
        <w:t xml:space="preserve">                        </w:t>
      </w:r>
      <w:r w:rsidR="00C457E3">
        <w:rPr>
          <w:rFonts w:eastAsia="Times New Roman" w:cs="Times New Roman"/>
          <w:color w:val="000000"/>
          <w:sz w:val="18"/>
          <w:szCs w:val="28"/>
          <w:lang w:eastAsia="ru-RU"/>
        </w:rPr>
        <w:t xml:space="preserve"> </w:t>
      </w:r>
    </w:p>
    <w:p w:rsidR="00BF5220" w:rsidRDefault="00BF5220" w:rsidP="00BF5220">
      <w:pPr>
        <w:spacing w:line="240" w:lineRule="auto"/>
        <w:jc w:val="center"/>
        <w:rPr>
          <w:rFonts w:cs="Times New Roman"/>
          <w:color w:val="000000" w:themeColor="text1"/>
          <w:sz w:val="10"/>
          <w:szCs w:val="28"/>
          <w:shd w:val="clear" w:color="auto" w:fill="FFFFFF"/>
        </w:rPr>
      </w:pPr>
    </w:p>
    <w:p w:rsidR="00BF5220" w:rsidRPr="00BF5220" w:rsidRDefault="00BF5220" w:rsidP="00C457E3">
      <w:pPr>
        <w:tabs>
          <w:tab w:val="left" w:pos="1786"/>
        </w:tabs>
        <w:rPr>
          <w:rFonts w:cs="Times New Roman"/>
          <w:sz w:val="18"/>
          <w:szCs w:val="24"/>
          <w:lang w:eastAsia="ru-RU"/>
        </w:rPr>
      </w:pPr>
      <w:r>
        <w:rPr>
          <w:sz w:val="16"/>
          <w:szCs w:val="16"/>
        </w:rPr>
        <w:t xml:space="preserve">Рисунок 1 – </w:t>
      </w:r>
      <w:r w:rsidRPr="00BF5220">
        <w:rPr>
          <w:rFonts w:cs="Times New Roman"/>
          <w:sz w:val="18"/>
          <w:szCs w:val="24"/>
          <w:lang w:eastAsia="ru-RU"/>
        </w:rPr>
        <w:t>Блок-схема алгоритма обработки</w:t>
      </w:r>
      <w:r>
        <w:rPr>
          <w:rFonts w:cs="Times New Roman"/>
          <w:sz w:val="18"/>
          <w:szCs w:val="24"/>
          <w:lang w:eastAsia="ru-RU"/>
        </w:rPr>
        <w:t xml:space="preserve"> </w:t>
      </w:r>
      <w:r w:rsidRPr="00BF5220">
        <w:rPr>
          <w:rFonts w:cs="Times New Roman"/>
          <w:sz w:val="18"/>
          <w:szCs w:val="24"/>
          <w:lang w:eastAsia="ru-RU"/>
        </w:rPr>
        <w:t xml:space="preserve">сигналов в </w:t>
      </w:r>
      <w:proofErr w:type="gramStart"/>
      <w:r w:rsidRPr="00BF5220">
        <w:rPr>
          <w:rFonts w:cs="Times New Roman"/>
          <w:sz w:val="18"/>
          <w:szCs w:val="24"/>
          <w:lang w:eastAsia="ru-RU"/>
        </w:rPr>
        <w:t>импульсном</w:t>
      </w:r>
      <w:proofErr w:type="gramEnd"/>
      <w:r w:rsidR="002D7F59">
        <w:rPr>
          <w:rFonts w:cs="Times New Roman"/>
          <w:sz w:val="18"/>
          <w:szCs w:val="24"/>
          <w:lang w:eastAsia="ru-RU"/>
        </w:rPr>
        <w:t xml:space="preserve"> </w:t>
      </w:r>
      <w:r w:rsidR="007D4D79" w:rsidRPr="007D4D79">
        <w:rPr>
          <w:rFonts w:cs="Times New Roman"/>
          <w:sz w:val="18"/>
          <w:szCs w:val="24"/>
          <w:lang w:eastAsia="ru-RU"/>
        </w:rPr>
        <w:t>(</w:t>
      </w:r>
      <w:r w:rsidR="007D4D79">
        <w:rPr>
          <w:rFonts w:cs="Times New Roman"/>
          <w:sz w:val="18"/>
          <w:szCs w:val="24"/>
          <w:lang w:eastAsia="ru-RU"/>
        </w:rPr>
        <w:t xml:space="preserve">А) и непрерывном (Б) </w:t>
      </w:r>
      <w:proofErr w:type="spellStart"/>
      <w:r w:rsidR="007D4D79">
        <w:rPr>
          <w:rFonts w:cs="Times New Roman"/>
          <w:sz w:val="18"/>
          <w:szCs w:val="24"/>
          <w:lang w:eastAsia="ru-RU"/>
        </w:rPr>
        <w:t>лидарах</w:t>
      </w:r>
      <w:proofErr w:type="spellEnd"/>
    </w:p>
    <w:p w:rsidR="00C45FAF" w:rsidRDefault="007E425A" w:rsidP="0081623F">
      <w:pPr>
        <w:spacing w:line="240" w:lineRule="auto"/>
        <w:ind w:firstLine="284"/>
        <w:rPr>
          <w:rFonts w:eastAsiaTheme="minorEastAsia" w:cs="Times New Roman"/>
          <w:sz w:val="18"/>
          <w:szCs w:val="16"/>
        </w:rPr>
      </w:pPr>
      <w:r w:rsidRPr="002D7F59">
        <w:rPr>
          <w:rFonts w:cs="Times New Roman"/>
          <w:sz w:val="18"/>
          <w:szCs w:val="16"/>
        </w:rPr>
        <w:t>В основе цифрового спектрального анализа лежит аппарат дискрет</w:t>
      </w:r>
      <w:r w:rsidR="00630633" w:rsidRPr="002D7F59">
        <w:rPr>
          <w:rFonts w:cs="Times New Roman"/>
          <w:sz w:val="18"/>
          <w:szCs w:val="16"/>
        </w:rPr>
        <w:t xml:space="preserve">ного преобразования Фурье (ДПФ), который используется в обработке информации в системе </w:t>
      </w:r>
      <w:r w:rsidR="00630633" w:rsidRPr="002D7F59">
        <w:rPr>
          <w:rFonts w:cs="Times New Roman"/>
          <w:sz w:val="18"/>
          <w:szCs w:val="16"/>
          <w:lang w:val="en-US"/>
        </w:rPr>
        <w:t>LIDAR</w:t>
      </w:r>
      <w:r w:rsidR="00630633" w:rsidRPr="002D7F59">
        <w:rPr>
          <w:rFonts w:cs="Times New Roman"/>
          <w:sz w:val="18"/>
          <w:szCs w:val="16"/>
        </w:rPr>
        <w:t>. Пусть имеется сигнал</w:t>
      </w:r>
      <m:oMath>
        <m:sSub>
          <m:sSubPr>
            <m:ctrlPr>
              <w:rPr>
                <w:rFonts w:ascii="Cambria Math" w:hAnsi="Cambria Math" w:cs="Times New Roman"/>
                <w:i/>
                <w:sz w:val="18"/>
                <w:szCs w:val="16"/>
              </w:rPr>
            </m:ctrlPr>
          </m:sSubPr>
          <m:e>
            <m:r>
              <w:rPr>
                <w:rFonts w:ascii="Cambria Math" w:hAnsi="Cambria Math" w:cs="Times New Roman"/>
                <w:sz w:val="18"/>
                <w:szCs w:val="16"/>
              </w:rPr>
              <m:t xml:space="preserve"> S</m:t>
            </m:r>
          </m:e>
          <m:sub>
            <m:r>
              <w:rPr>
                <w:rFonts w:ascii="Cambria Math" w:hAnsi="Cambria Math" w:cs="Times New Roman"/>
                <w:sz w:val="18"/>
                <w:szCs w:val="16"/>
              </w:rPr>
              <m:t>0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hAnsi="Cambria Math" w:cs="Times New Roman"/>
                <w:sz w:val="18"/>
                <w:szCs w:val="16"/>
              </w:rPr>
              <m:t>t</m:t>
            </m:r>
          </m:e>
        </m:d>
      </m:oMath>
      <w:r w:rsidR="00630633" w:rsidRPr="002D7F59">
        <w:rPr>
          <w:rFonts w:eastAsiaTheme="minorEastAsia" w:cs="Times New Roman"/>
          <w:sz w:val="18"/>
          <w:szCs w:val="16"/>
        </w:rPr>
        <w:t xml:space="preserve"> </w:t>
      </w:r>
      <w:r w:rsidR="00630633" w:rsidRPr="002D7F59">
        <w:rPr>
          <w:rFonts w:eastAsiaTheme="minorEastAsia" w:cs="Times New Roman"/>
          <w:sz w:val="18"/>
          <w:szCs w:val="16"/>
        </w:rPr>
        <w:lastRenderedPageBreak/>
        <w:t xml:space="preserve">который бесконечен во времени. Преобразование  Фурье этого сигнала будет представлять собой дельта-импульс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S</m:t>
            </m:r>
          </m:e>
          <m:sub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0</m:t>
            </m:r>
          </m:sub>
        </m:sSub>
        <m:d>
          <m:d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ω</m:t>
            </m:r>
          </m:e>
        </m:d>
        <m:r>
          <w:rPr>
            <w:rFonts w:ascii="Cambria Math" w:eastAsiaTheme="minorEastAsia" w:hAnsi="Cambria Math" w:cs="Times New Roman"/>
            <w:sz w:val="18"/>
            <w:szCs w:val="16"/>
          </w:rPr>
          <m:t>= δ(ω-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ω</m:t>
            </m:r>
          </m:e>
          <m:sub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18"/>
            <w:szCs w:val="16"/>
          </w:rPr>
          <m:t>)</m:t>
        </m:r>
      </m:oMath>
      <w:r w:rsidR="00630633" w:rsidRPr="002D7F59">
        <w:rPr>
          <w:rFonts w:eastAsiaTheme="minorEastAsia" w:cs="Times New Roman"/>
          <w:sz w:val="18"/>
          <w:szCs w:val="16"/>
        </w:rPr>
        <w:t xml:space="preserve">. Исходный сигнал </w:t>
      </w:r>
      <w:r w:rsidR="002D7F59">
        <w:rPr>
          <w:rFonts w:eastAsiaTheme="minorEastAsia" w:cs="Times New Roman"/>
          <w:sz w:val="18"/>
          <w:szCs w:val="16"/>
        </w:rPr>
        <w:t xml:space="preserve"> </w:t>
      </w:r>
      <w:proofErr w:type="gramStart"/>
      <w:r w:rsidR="002D7F59">
        <w:rPr>
          <w:rFonts w:eastAsiaTheme="minorEastAsia" w:cs="Times New Roman"/>
          <w:sz w:val="18"/>
          <w:szCs w:val="16"/>
        </w:rPr>
        <w:t>указан</w:t>
      </w:r>
      <w:r w:rsidR="00630633" w:rsidRPr="002D7F59">
        <w:rPr>
          <w:rFonts w:eastAsiaTheme="minorEastAsia" w:cs="Times New Roman"/>
          <w:sz w:val="18"/>
          <w:szCs w:val="16"/>
        </w:rPr>
        <w:t xml:space="preserve"> на рисунке </w:t>
      </w:r>
      <w:r w:rsidR="002D7F59">
        <w:rPr>
          <w:rFonts w:eastAsiaTheme="minorEastAsia" w:cs="Times New Roman"/>
          <w:sz w:val="18"/>
          <w:szCs w:val="16"/>
        </w:rPr>
        <w:t>2</w:t>
      </w:r>
      <w:r w:rsidR="00630633" w:rsidRPr="002D7F59">
        <w:rPr>
          <w:rFonts w:eastAsiaTheme="minorEastAsia" w:cs="Times New Roman"/>
          <w:sz w:val="18"/>
          <w:szCs w:val="16"/>
        </w:rPr>
        <w:t xml:space="preserve"> синим</w:t>
      </w:r>
      <w:proofErr w:type="gramEnd"/>
      <w:r w:rsidR="00630633" w:rsidRPr="002D7F59">
        <w:rPr>
          <w:rFonts w:eastAsiaTheme="minorEastAsia" w:cs="Times New Roman"/>
          <w:sz w:val="18"/>
          <w:szCs w:val="16"/>
        </w:rPr>
        <w:t xml:space="preserve"> цветом. </w:t>
      </w:r>
      <w:r w:rsidR="00CE4125">
        <w:rPr>
          <w:rFonts w:eastAsiaTheme="minorEastAsia" w:cs="Times New Roman"/>
          <w:sz w:val="18"/>
          <w:szCs w:val="16"/>
        </w:rPr>
        <w:t>При обработке сигнала мы не можем произвести расчет спектра путем численного интегрирования по всей оси времени, поэтому зафиксируем интервал времени</w:t>
      </w:r>
      <w:proofErr w:type="gramStart"/>
      <w:r w:rsidR="00CE4125">
        <w:rPr>
          <w:rFonts w:eastAsiaTheme="minorEastAsia" w:cs="Times New Roman"/>
          <w:sz w:val="18"/>
          <w:szCs w:val="16"/>
        </w:rPr>
        <w:t xml:space="preserve"> Т</w:t>
      </w:r>
      <w:proofErr w:type="gramEnd"/>
      <w:r w:rsidR="00CE4125">
        <w:rPr>
          <w:rFonts w:eastAsiaTheme="minorEastAsia" w:cs="Times New Roman"/>
          <w:sz w:val="18"/>
          <w:szCs w:val="16"/>
        </w:rPr>
        <w:t xml:space="preserve"> на котором будем рассчитывать спектр сигнала.</w:t>
      </w:r>
    </w:p>
    <w:p w:rsidR="00C45FAF" w:rsidRDefault="00C45FAF" w:rsidP="00C45FAF">
      <w:pPr>
        <w:spacing w:line="240" w:lineRule="auto"/>
        <w:ind w:firstLine="284"/>
        <w:jc w:val="center"/>
        <w:rPr>
          <w:rFonts w:eastAsiaTheme="minorEastAsia" w:cs="Times New Roman"/>
          <w:sz w:val="18"/>
          <w:szCs w:val="16"/>
        </w:rPr>
      </w:pPr>
      <w:r>
        <w:rPr>
          <w:noProof/>
          <w:lang w:eastAsia="ru-RU"/>
        </w:rPr>
        <w:drawing>
          <wp:inline distT="0" distB="0" distL="0" distR="0" wp14:anchorId="7A2365EE" wp14:editId="1E439BF3">
            <wp:extent cx="3657161" cy="1155802"/>
            <wp:effectExtent l="0" t="0" r="635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0901" t="43670" r="58285" b="39018"/>
                    <a:stretch/>
                  </pic:blipFill>
                  <pic:spPr bwMode="auto">
                    <a:xfrm>
                      <a:off x="0" y="0"/>
                      <a:ext cx="3694526" cy="11676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45FAF" w:rsidRDefault="00C45FAF" w:rsidP="00C45FAF">
      <w:pPr>
        <w:spacing w:line="240" w:lineRule="auto"/>
        <w:ind w:firstLine="284"/>
        <w:jc w:val="center"/>
        <w:rPr>
          <w:rFonts w:eastAsiaTheme="minorEastAsia" w:cs="Times New Roman"/>
          <w:sz w:val="18"/>
          <w:szCs w:val="16"/>
        </w:rPr>
      </w:pPr>
      <w:r>
        <w:rPr>
          <w:rFonts w:eastAsiaTheme="minorEastAsia" w:cs="Times New Roman"/>
          <w:sz w:val="18"/>
          <w:szCs w:val="16"/>
        </w:rPr>
        <w:t>Рисунок 2 – Исходный сигнал и зафиксированный интервал времени</w:t>
      </w:r>
    </w:p>
    <w:p w:rsidR="00C45FAF" w:rsidRDefault="00C45FAF" w:rsidP="0081623F">
      <w:pPr>
        <w:spacing w:line="240" w:lineRule="auto"/>
        <w:ind w:firstLine="284"/>
        <w:rPr>
          <w:rFonts w:eastAsiaTheme="minorEastAsia" w:cs="Times New Roman"/>
          <w:sz w:val="18"/>
          <w:szCs w:val="16"/>
        </w:rPr>
      </w:pPr>
    </w:p>
    <w:p w:rsidR="0081623F" w:rsidRDefault="00CE4125" w:rsidP="0081623F">
      <w:pPr>
        <w:spacing w:line="240" w:lineRule="auto"/>
        <w:ind w:firstLine="284"/>
        <w:rPr>
          <w:rFonts w:eastAsiaTheme="minorEastAsia" w:cs="Times New Roman"/>
          <w:sz w:val="18"/>
          <w:szCs w:val="16"/>
        </w:rPr>
      </w:pPr>
      <w:r>
        <w:rPr>
          <w:rFonts w:eastAsiaTheme="minorEastAsia" w:cs="Times New Roman"/>
          <w:sz w:val="18"/>
          <w:szCs w:val="16"/>
        </w:rPr>
        <w:t xml:space="preserve"> </w:t>
      </w:r>
      <w:proofErr w:type="gramStart"/>
      <w:r>
        <w:rPr>
          <w:rFonts w:eastAsiaTheme="minorEastAsia" w:cs="Times New Roman"/>
          <w:sz w:val="18"/>
          <w:szCs w:val="16"/>
        </w:rPr>
        <w:t>Таким образом,  получим сигнал</w:t>
      </w:r>
      <w:r w:rsidRPr="00CE4125">
        <w:rPr>
          <w:rFonts w:eastAsiaTheme="minorEastAsia" w:cs="Times New Roman"/>
          <w:sz w:val="18"/>
          <w:szCs w:val="16"/>
        </w:rPr>
        <w:t xml:space="preserve"> </w:t>
      </w:r>
      <m:oMath>
        <m:r>
          <w:rPr>
            <w:rFonts w:ascii="Cambria Math" w:eastAsiaTheme="minorEastAsia" w:hAnsi="Cambria Math" w:cs="Times New Roman"/>
            <w:sz w:val="18"/>
            <w:szCs w:val="16"/>
            <w:lang w:val="en-US"/>
          </w:rPr>
          <m:t>S</m:t>
        </m:r>
        <m:r>
          <w:rPr>
            <w:rFonts w:ascii="Cambria Math" w:eastAsiaTheme="minorEastAsia" w:hAnsi="Cambria Math" w:cs="Times New Roman"/>
            <w:sz w:val="18"/>
            <w:szCs w:val="16"/>
          </w:rPr>
          <m:t>(</m:t>
        </m:r>
        <m:r>
          <w:rPr>
            <w:rFonts w:ascii="Cambria Math" w:eastAsiaTheme="minorEastAsia" w:hAnsi="Cambria Math" w:cs="Times New Roman"/>
            <w:sz w:val="18"/>
            <w:szCs w:val="16"/>
            <w:lang w:val="en-US"/>
          </w:rPr>
          <m:t>t</m:t>
        </m:r>
      </m:oMath>
      <w:r w:rsidRPr="00CE4125">
        <w:rPr>
          <w:rFonts w:eastAsiaTheme="minorEastAsia" w:cs="Times New Roman"/>
          <w:sz w:val="18"/>
          <w:szCs w:val="16"/>
        </w:rPr>
        <w:t>)</w:t>
      </w:r>
      <w:r>
        <w:rPr>
          <w:rFonts w:eastAsiaTheme="minorEastAsia" w:cs="Times New Roman"/>
          <w:sz w:val="18"/>
          <w:szCs w:val="16"/>
        </w:rPr>
        <w:t xml:space="preserve">, который совпадает с исходным на интервале времени Т. Вне интервала наблюдения, будем считать, что </w:t>
      </w:r>
      <m:oMath>
        <m:r>
          <w:rPr>
            <w:rFonts w:ascii="Cambria Math" w:eastAsiaTheme="minorEastAsia" w:hAnsi="Cambria Math" w:cs="Times New Roman"/>
            <w:sz w:val="18"/>
            <w:szCs w:val="16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t</m:t>
            </m:r>
          </m:e>
        </m:d>
        <m:r>
          <w:rPr>
            <w:rFonts w:ascii="Cambria Math" w:eastAsiaTheme="minorEastAsia" w:hAnsi="Cambria Math" w:cs="Times New Roman"/>
            <w:sz w:val="18"/>
            <w:szCs w:val="16"/>
          </w:rPr>
          <m:t>=0</m:t>
        </m:r>
      </m:oMath>
      <w:r w:rsidR="0081623F">
        <w:rPr>
          <w:rFonts w:eastAsiaTheme="minorEastAsia" w:cs="Times New Roman"/>
          <w:sz w:val="18"/>
          <w:szCs w:val="16"/>
        </w:rPr>
        <w:t>.</w:t>
      </w:r>
      <w:proofErr w:type="gramEnd"/>
      <w:r w:rsidR="0081623F">
        <w:rPr>
          <w:rFonts w:eastAsiaTheme="minorEastAsia" w:cs="Times New Roman"/>
          <w:sz w:val="18"/>
          <w:szCs w:val="16"/>
        </w:rPr>
        <w:t xml:space="preserve"> Математически </w:t>
      </w:r>
      <m:oMath>
        <m:r>
          <w:rPr>
            <w:rFonts w:ascii="Cambria Math" w:eastAsiaTheme="minorEastAsia" w:hAnsi="Cambria Math" w:cs="Times New Roman"/>
            <w:sz w:val="18"/>
            <w:szCs w:val="16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t</m:t>
            </m:r>
          </m:e>
        </m:d>
        <m:r>
          <w:rPr>
            <w:rFonts w:ascii="Cambria Math" w:eastAsiaTheme="minorEastAsia" w:hAnsi="Cambria Math" w:cs="Times New Roman"/>
            <w:sz w:val="18"/>
            <w:szCs w:val="16"/>
          </w:rPr>
          <m:t xml:space="preserve"> </m:t>
        </m:r>
      </m:oMath>
      <w:r w:rsidR="0081623F">
        <w:rPr>
          <w:rFonts w:eastAsiaTheme="minorEastAsia" w:cs="Times New Roman"/>
          <w:sz w:val="18"/>
          <w:szCs w:val="16"/>
        </w:rPr>
        <w:t xml:space="preserve">  можно представить как произведение исходного бесконечного сигнала </w:t>
      </w:r>
      <m:oMath>
        <m:sSub>
          <m:sSubPr>
            <m:ctrlPr>
              <w:rPr>
                <w:rFonts w:ascii="Cambria Math" w:hAnsi="Cambria Math" w:cs="Times New Roman"/>
                <w:i/>
                <w:sz w:val="18"/>
                <w:szCs w:val="16"/>
              </w:rPr>
            </m:ctrlPr>
          </m:sSubPr>
          <m:e>
            <m:r>
              <w:rPr>
                <w:rFonts w:ascii="Cambria Math" w:hAnsi="Cambria Math" w:cs="Times New Roman"/>
                <w:sz w:val="18"/>
                <w:szCs w:val="16"/>
              </w:rPr>
              <m:t xml:space="preserve"> S</m:t>
            </m:r>
          </m:e>
          <m:sub>
            <m:r>
              <w:rPr>
                <w:rFonts w:ascii="Cambria Math" w:hAnsi="Cambria Math" w:cs="Times New Roman"/>
                <w:sz w:val="18"/>
                <w:szCs w:val="16"/>
              </w:rPr>
              <m:t>0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hAnsi="Cambria Math" w:cs="Times New Roman"/>
                <w:sz w:val="18"/>
                <w:szCs w:val="16"/>
              </w:rPr>
              <m:t>t</m:t>
            </m:r>
          </m:e>
        </m:d>
      </m:oMath>
      <w:r w:rsidR="0081623F" w:rsidRPr="002D7F59">
        <w:rPr>
          <w:rFonts w:eastAsiaTheme="minorEastAsia" w:cs="Times New Roman"/>
          <w:sz w:val="18"/>
          <w:szCs w:val="16"/>
        </w:rPr>
        <w:t xml:space="preserve"> </w:t>
      </w:r>
      <w:r w:rsidR="0081623F">
        <w:rPr>
          <w:rFonts w:eastAsiaTheme="minorEastAsia" w:cs="Times New Roman"/>
          <w:sz w:val="18"/>
          <w:szCs w:val="16"/>
        </w:rPr>
        <w:t xml:space="preserve"> и прямоугольного импульса </w:t>
      </w:r>
      <m:oMath>
        <m:r>
          <w:rPr>
            <w:rFonts w:ascii="Cambria Math" w:eastAsiaTheme="minorEastAsia" w:hAnsi="Cambria Math" w:cs="Times New Roman"/>
            <w:sz w:val="18"/>
            <w:szCs w:val="16"/>
          </w:rPr>
          <m:t>ω(</m:t>
        </m:r>
        <m:r>
          <w:rPr>
            <w:rFonts w:ascii="Cambria Math" w:eastAsiaTheme="minorEastAsia" w:hAnsi="Cambria Math" w:cs="Times New Roman"/>
            <w:sz w:val="18"/>
            <w:szCs w:val="16"/>
            <w:lang w:val="en-US"/>
          </w:rPr>
          <m:t>t</m:t>
        </m:r>
        <m:r>
          <w:rPr>
            <w:rFonts w:ascii="Cambria Math" w:eastAsiaTheme="minorEastAsia" w:hAnsi="Cambria Math" w:cs="Times New Roman"/>
            <w:sz w:val="18"/>
            <w:szCs w:val="16"/>
          </w:rPr>
          <m:t>)</m:t>
        </m:r>
      </m:oMath>
      <w:r w:rsidR="0081623F">
        <w:rPr>
          <w:rFonts w:eastAsiaTheme="minorEastAsia" w:cs="Times New Roman"/>
          <w:sz w:val="18"/>
          <w:szCs w:val="16"/>
        </w:rPr>
        <w:t xml:space="preserve"> длительностью Т. Спектр сигнала </w:t>
      </w:r>
      <m:oMath>
        <m:r>
          <w:rPr>
            <w:rFonts w:ascii="Cambria Math" w:eastAsiaTheme="minorEastAsia" w:hAnsi="Cambria Math" w:cs="Times New Roman"/>
            <w:sz w:val="18"/>
            <w:szCs w:val="16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t</m:t>
            </m:r>
          </m:e>
        </m:d>
        <w:proofErr w:type="gramStart"/>
        <m:r>
          <w:rPr>
            <w:rFonts w:ascii="Cambria Math" w:eastAsiaTheme="minorEastAsia" w:hAnsi="Cambria Math" w:cs="Times New Roman"/>
            <w:sz w:val="18"/>
            <w:szCs w:val="16"/>
          </w:rPr>
          <m:t xml:space="preserve"> </m:t>
        </m:r>
      </m:oMath>
      <w:r w:rsidR="0081623F">
        <w:rPr>
          <w:rFonts w:eastAsiaTheme="minorEastAsia" w:cs="Times New Roman"/>
          <w:sz w:val="18"/>
          <w:szCs w:val="16"/>
        </w:rPr>
        <w:t>,</w:t>
      </w:r>
      <w:proofErr w:type="gramEnd"/>
      <w:r w:rsidR="0081623F">
        <w:rPr>
          <w:rFonts w:eastAsiaTheme="minorEastAsia" w:cs="Times New Roman"/>
          <w:sz w:val="18"/>
          <w:szCs w:val="16"/>
        </w:rPr>
        <w:t xml:space="preserve"> согласно свойствам преобразования Фурье будет равен свертке спектров исходного сигнала и спектра прямоугольного импульса: </w:t>
      </w:r>
      <m:oMath>
        <m:r>
          <w:rPr>
            <w:rFonts w:ascii="Cambria Math" w:eastAsiaTheme="minorEastAsia" w:hAnsi="Cambria Math" w:cs="Times New Roman"/>
            <w:sz w:val="18"/>
            <w:szCs w:val="16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ω</m:t>
            </m:r>
          </m:e>
        </m:d>
        <m:r>
          <w:rPr>
            <w:rFonts w:ascii="Cambria Math" w:eastAsiaTheme="minorEastAsia" w:hAnsi="Cambria Math" w:cs="Times New Roman"/>
            <w:sz w:val="18"/>
            <w:szCs w:val="16"/>
          </w:rPr>
          <m:t>=</m:t>
        </m:r>
        <m:sSub>
          <m:sSubPr>
            <m:ctrlPr>
              <w:rPr>
                <w:rFonts w:ascii="Cambria Math" w:hAnsi="Cambria Math" w:cs="Times New Roman"/>
                <w:i/>
                <w:sz w:val="18"/>
                <w:szCs w:val="16"/>
              </w:rPr>
            </m:ctrlPr>
          </m:sSubPr>
          <m:e>
            <m:r>
              <w:rPr>
                <w:rFonts w:ascii="Cambria Math" w:hAnsi="Cambria Math" w:cs="Times New Roman"/>
                <w:sz w:val="18"/>
                <w:szCs w:val="16"/>
              </w:rPr>
              <m:t xml:space="preserve"> S</m:t>
            </m:r>
          </m:e>
          <m:sub>
            <m:r>
              <w:rPr>
                <w:rFonts w:ascii="Cambria Math" w:hAnsi="Cambria Math" w:cs="Times New Roman"/>
                <w:sz w:val="18"/>
                <w:szCs w:val="16"/>
              </w:rPr>
              <m:t>0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hAnsi="Cambria Math" w:cs="Times New Roman"/>
                <w:sz w:val="18"/>
                <w:szCs w:val="16"/>
              </w:rPr>
              <m:t>ω</m:t>
            </m:r>
          </m:e>
        </m:d>
        <m:r>
          <w:rPr>
            <w:rFonts w:ascii="Cambria Math" w:hAnsi="Cambria Math" w:cs="Times New Roman"/>
            <w:sz w:val="18"/>
            <w:szCs w:val="16"/>
          </w:rPr>
          <m:t>*W</m:t>
        </m:r>
        <m:d>
          <m:dPr>
            <m:ctrlPr>
              <w:rPr>
                <w:rFonts w:ascii="Cambria Math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hAnsi="Cambria Math" w:cs="Times New Roman"/>
                <w:sz w:val="18"/>
                <w:szCs w:val="16"/>
              </w:rPr>
              <m:t>ω</m:t>
            </m:r>
          </m:e>
        </m:d>
        <m:r>
          <w:rPr>
            <w:rFonts w:ascii="Cambria Math" w:hAnsi="Cambria Math" w:cs="Times New Roman"/>
            <w:sz w:val="18"/>
            <w:szCs w:val="16"/>
          </w:rPr>
          <m:t>=</m:t>
        </m:r>
        <m:r>
          <w:rPr>
            <w:rFonts w:ascii="Cambria Math" w:eastAsiaTheme="minorEastAsia" w:hAnsi="Cambria Math" w:cs="Times New Roman"/>
            <w:sz w:val="18"/>
            <w:szCs w:val="16"/>
          </w:rPr>
          <m:t>δ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ω-</m:t>
            </m:r>
            <m:sSub>
              <m:sSubPr>
                <m:ctrlPr>
                  <w:rPr>
                    <w:rFonts w:ascii="Cambria Math" w:eastAsiaTheme="minorEastAsia" w:hAnsi="Cambria Math" w:cs="Times New Roman"/>
                    <w:i/>
                    <w:sz w:val="18"/>
                    <w:szCs w:val="16"/>
                  </w:rPr>
                </m:ctrlPr>
              </m:sSubPr>
              <m:e>
                <m:r>
                  <w:rPr>
                    <w:rFonts w:ascii="Cambria Math" w:eastAsiaTheme="minorEastAsia" w:hAnsi="Cambria Math" w:cs="Times New Roman"/>
                    <w:sz w:val="18"/>
                    <w:szCs w:val="16"/>
                  </w:rPr>
                  <m:t>ω</m:t>
                </m:r>
              </m:e>
              <m:sub>
                <m:r>
                  <w:rPr>
                    <w:rFonts w:ascii="Cambria Math" w:eastAsiaTheme="minorEastAsia" w:hAnsi="Cambria Math" w:cs="Times New Roman"/>
                    <w:sz w:val="18"/>
                    <w:szCs w:val="16"/>
                  </w:rPr>
                  <m:t>0</m:t>
                </m:r>
              </m:sub>
            </m:sSub>
          </m:e>
        </m:d>
        <m:r>
          <w:rPr>
            <w:rFonts w:ascii="Cambria Math" w:eastAsiaTheme="minorEastAsia" w:hAnsi="Cambria Math" w:cs="Times New Roman"/>
            <w:sz w:val="18"/>
            <w:szCs w:val="16"/>
          </w:rPr>
          <m:t>*W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ω</m:t>
            </m:r>
          </m:e>
        </m:d>
        <m:r>
          <w:rPr>
            <w:rFonts w:ascii="Cambria Math" w:eastAsiaTheme="minorEastAsia" w:hAnsi="Cambria Math" w:cs="Times New Roman"/>
            <w:sz w:val="18"/>
            <w:szCs w:val="16"/>
          </w:rPr>
          <m:t>=W(ω-</m:t>
        </m:r>
        <m:sSub>
          <m:sSub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ω</m:t>
            </m:r>
          </m:e>
          <m:sub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0</m:t>
            </m:r>
          </m:sub>
        </m:sSub>
      </m:oMath>
      <w:r w:rsidR="00C45FAF">
        <w:rPr>
          <w:rFonts w:eastAsiaTheme="minorEastAsia" w:cs="Times New Roman"/>
          <w:sz w:val="18"/>
          <w:szCs w:val="16"/>
        </w:rPr>
        <w:t>)</w:t>
      </w:r>
      <w:r w:rsidR="0081623F">
        <w:rPr>
          <w:rFonts w:eastAsiaTheme="minorEastAsia" w:cs="Times New Roman"/>
          <w:sz w:val="18"/>
          <w:szCs w:val="16"/>
        </w:rPr>
        <w:t>.</w:t>
      </w:r>
      <w:r w:rsidR="00C45FAF">
        <w:rPr>
          <w:rFonts w:eastAsiaTheme="minorEastAsia" w:cs="Times New Roman"/>
          <w:sz w:val="18"/>
          <w:szCs w:val="16"/>
        </w:rPr>
        <w:t xml:space="preserve"> В выражении было использовано фильтрующее свойство </w:t>
      </w:r>
      <w:proofErr w:type="gramStart"/>
      <w:r w:rsidR="00C45FAF">
        <w:rPr>
          <w:rFonts w:eastAsiaTheme="minorEastAsia" w:cs="Times New Roman"/>
          <w:sz w:val="18"/>
          <w:szCs w:val="16"/>
        </w:rPr>
        <w:t>дельта-функции</w:t>
      </w:r>
      <w:proofErr w:type="gramEnd"/>
      <w:r w:rsidR="00C45FAF">
        <w:rPr>
          <w:rFonts w:eastAsiaTheme="minorEastAsia" w:cs="Times New Roman"/>
          <w:sz w:val="18"/>
          <w:szCs w:val="16"/>
        </w:rPr>
        <w:t xml:space="preserve">. Спектр </w:t>
      </w:r>
      <m:oMath>
        <m:sSub>
          <m:sSubPr>
            <m:ctrlPr>
              <w:rPr>
                <w:rFonts w:ascii="Cambria Math" w:eastAsiaTheme="minorEastAsia" w:hAnsi="Cambria Math" w:cs="Times New Roman"/>
                <w:i/>
                <w:sz w:val="18"/>
                <w:szCs w:val="16"/>
              </w:rPr>
            </m:ctrlPr>
          </m:sSubPr>
          <m:e>
            <m:r>
              <w:rPr>
                <w:rFonts w:ascii="Cambria Math" w:eastAsiaTheme="minorEastAsia" w:hAnsi="Cambria Math" w:cs="Times New Roman"/>
                <w:sz w:val="18"/>
                <w:szCs w:val="16"/>
                <w:lang w:val="en-US"/>
              </w:rPr>
              <m:t>S</m:t>
            </m:r>
          </m:e>
          <m:sub>
            <m:r>
              <w:rPr>
                <w:rFonts w:ascii="Cambria Math" w:eastAsiaTheme="minorEastAsia" w:hAnsi="Cambria Math" w:cs="Times New Roman"/>
                <w:sz w:val="18"/>
                <w:szCs w:val="16"/>
              </w:rPr>
              <m:t>0</m:t>
            </m:r>
          </m:sub>
        </m:sSub>
        <m:r>
          <w:rPr>
            <w:rFonts w:ascii="Cambria Math" w:eastAsiaTheme="minorEastAsia" w:hAnsi="Cambria Math" w:cs="Times New Roman"/>
            <w:sz w:val="18"/>
            <w:szCs w:val="16"/>
          </w:rPr>
          <m:t>(ω)</m:t>
        </m:r>
      </m:oMath>
      <w:r w:rsidR="00C45FAF" w:rsidRPr="00C45FAF">
        <w:rPr>
          <w:rFonts w:eastAsiaTheme="minorEastAsia" w:cs="Times New Roman"/>
          <w:sz w:val="18"/>
          <w:szCs w:val="16"/>
        </w:rPr>
        <w:t xml:space="preserve"> </w:t>
      </w:r>
      <w:r w:rsidR="00C45FAF">
        <w:rPr>
          <w:rFonts w:eastAsiaTheme="minorEastAsia" w:cs="Times New Roman"/>
          <w:sz w:val="18"/>
          <w:szCs w:val="16"/>
        </w:rPr>
        <w:t>и</w:t>
      </w:r>
      <w:proofErr w:type="gramStart"/>
      <w:r w:rsidR="00C45FAF">
        <w:rPr>
          <w:rFonts w:eastAsiaTheme="minorEastAsia" w:cs="Times New Roman"/>
          <w:sz w:val="18"/>
          <w:szCs w:val="16"/>
        </w:rPr>
        <w:t xml:space="preserve"> </w:t>
      </w:r>
      <m:oMath>
        <m:r>
          <w:rPr>
            <w:rFonts w:ascii="Cambria Math" w:eastAsiaTheme="minorEastAsia" w:hAnsi="Cambria Math" w:cs="Times New Roman"/>
            <w:sz w:val="18"/>
            <w:szCs w:val="16"/>
          </w:rPr>
          <m:t>S(ω)</m:t>
        </m:r>
      </m:oMath>
      <w:r w:rsidR="00C45FAF" w:rsidRPr="00C45FAF">
        <w:rPr>
          <w:rFonts w:eastAsiaTheme="minorEastAsia" w:cs="Times New Roman"/>
          <w:sz w:val="18"/>
          <w:szCs w:val="16"/>
        </w:rPr>
        <w:t xml:space="preserve"> </w:t>
      </w:r>
      <w:proofErr w:type="gramEnd"/>
      <w:r w:rsidR="00C45FAF">
        <w:rPr>
          <w:rFonts w:eastAsiaTheme="minorEastAsia" w:cs="Times New Roman"/>
          <w:sz w:val="18"/>
          <w:szCs w:val="16"/>
        </w:rPr>
        <w:t>представлен на рисунке ниже.</w:t>
      </w:r>
    </w:p>
    <w:p w:rsidR="00C45FAF" w:rsidRDefault="00C45FAF" w:rsidP="0081623F">
      <w:pPr>
        <w:spacing w:line="240" w:lineRule="auto"/>
        <w:ind w:firstLine="284"/>
        <w:rPr>
          <w:rFonts w:eastAsiaTheme="minorEastAsia" w:cs="Times New Roman"/>
          <w:sz w:val="18"/>
          <w:szCs w:val="16"/>
        </w:rPr>
      </w:pPr>
    </w:p>
    <w:p w:rsidR="00C45FAF" w:rsidRPr="00C45FAF" w:rsidRDefault="00C45FAF" w:rsidP="00C45FAF">
      <w:pPr>
        <w:spacing w:line="240" w:lineRule="auto"/>
        <w:ind w:firstLine="284"/>
        <w:jc w:val="center"/>
        <w:rPr>
          <w:rFonts w:cs="Times New Roman"/>
          <w:i/>
          <w:szCs w:val="24"/>
        </w:rPr>
      </w:pPr>
      <w:r>
        <w:rPr>
          <w:noProof/>
          <w:lang w:eastAsia="ru-RU"/>
        </w:rPr>
        <w:drawing>
          <wp:inline distT="0" distB="0" distL="0" distR="0" wp14:anchorId="7F374DBE" wp14:editId="2885C45B">
            <wp:extent cx="3960256" cy="1182620"/>
            <wp:effectExtent l="19050" t="19050" r="21590" b="177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0905" t="31288" r="58946" b="52706"/>
                    <a:stretch/>
                  </pic:blipFill>
                  <pic:spPr bwMode="auto">
                    <a:xfrm>
                      <a:off x="0" y="0"/>
                      <a:ext cx="3982991" cy="1189409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" lastClr="FFFFFF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4BFF" w:rsidRDefault="00C45FAF" w:rsidP="00721D81">
      <w:pPr>
        <w:jc w:val="center"/>
        <w:rPr>
          <w:rFonts w:eastAsiaTheme="minorEastAsia" w:cs="Times New Roman"/>
          <w:sz w:val="18"/>
          <w:szCs w:val="18"/>
        </w:rPr>
      </w:pPr>
      <w:r w:rsidRPr="00721D81">
        <w:rPr>
          <w:rFonts w:cs="Times New Roman"/>
          <w:sz w:val="18"/>
          <w:szCs w:val="18"/>
        </w:rPr>
        <w:t>Рисунок 3 – Спектр</w:t>
      </w:r>
      <w:r w:rsidR="00721D81" w:rsidRPr="00721D81">
        <w:rPr>
          <w:rFonts w:cs="Times New Roman"/>
          <w:sz w:val="18"/>
          <w:szCs w:val="18"/>
        </w:rPr>
        <w:t>ы</w:t>
      </w:r>
      <w:r w:rsidRPr="00721D81">
        <w:rPr>
          <w:rFonts w:cs="Times New Roman"/>
          <w:sz w:val="18"/>
          <w:szCs w:val="18"/>
        </w:rPr>
        <w:t xml:space="preserve"> сигнал</w:t>
      </w:r>
      <w:r w:rsidR="00721D81" w:rsidRPr="00721D81">
        <w:rPr>
          <w:rFonts w:cs="Times New Roman"/>
          <w:sz w:val="18"/>
          <w:szCs w:val="18"/>
        </w:rPr>
        <w:t xml:space="preserve">ов </w:t>
      </w:r>
      <m:oMath>
        <m:sSub>
          <m:sSubPr>
            <m:ctrlPr>
              <w:rPr>
                <w:rFonts w:ascii="Cambria Math" w:hAnsi="Cambria Math" w:cs="Times New Roman"/>
                <w:i/>
                <w:sz w:val="18"/>
                <w:szCs w:val="18"/>
              </w:rPr>
            </m:ctrlPr>
          </m:sSubPr>
          <m:e>
            <m:r>
              <w:rPr>
                <w:rFonts w:ascii="Cambria Math" w:hAnsi="Cambria Math" w:cs="Times New Roman"/>
                <w:sz w:val="18"/>
                <w:szCs w:val="18"/>
              </w:rPr>
              <m:t xml:space="preserve"> S</m:t>
            </m:r>
          </m:e>
          <m:sub>
            <m:r>
              <w:rPr>
                <w:rFonts w:ascii="Cambria Math" w:hAnsi="Cambria Math" w:cs="Times New Roman"/>
                <w:sz w:val="18"/>
                <w:szCs w:val="18"/>
              </w:rPr>
              <m:t>0</m:t>
            </m:r>
          </m:sub>
        </m:sSub>
        <m:d>
          <m:dPr>
            <m:ctrlPr>
              <w:rPr>
                <w:rFonts w:ascii="Cambria Math" w:hAnsi="Cambria Math" w:cs="Times New Roman"/>
                <w:i/>
                <w:sz w:val="18"/>
                <w:szCs w:val="18"/>
              </w:rPr>
            </m:ctrlPr>
          </m:dPr>
          <m:e>
            <m:r>
              <w:rPr>
                <w:rFonts w:ascii="Cambria Math" w:hAnsi="Cambria Math" w:cs="Times New Roman"/>
                <w:sz w:val="18"/>
                <w:szCs w:val="18"/>
              </w:rPr>
              <m:t>t</m:t>
            </m:r>
          </m:e>
        </m:d>
        <m:r>
          <w:rPr>
            <w:rFonts w:ascii="Cambria Math" w:hAnsi="Cambria Math" w:cs="Times New Roman"/>
            <w:sz w:val="18"/>
            <w:szCs w:val="18"/>
          </w:rPr>
          <m:t xml:space="preserve"> </m:t>
        </m:r>
      </m:oMath>
      <w:r w:rsidR="00721D81" w:rsidRPr="00721D81">
        <w:rPr>
          <w:rFonts w:eastAsiaTheme="minorEastAsia" w:cs="Times New Roman"/>
          <w:sz w:val="18"/>
          <w:szCs w:val="18"/>
        </w:rPr>
        <w:t xml:space="preserve"> и  </w:t>
      </w:r>
      <m:oMath>
        <m:r>
          <w:rPr>
            <w:rFonts w:ascii="Cambria Math" w:eastAsiaTheme="minorEastAsia" w:hAnsi="Cambria Math" w:cs="Times New Roman"/>
            <w:sz w:val="18"/>
            <w:szCs w:val="18"/>
          </w:rPr>
          <m:t>S</m:t>
        </m:r>
        <m:d>
          <m:dPr>
            <m:ctrlPr>
              <w:rPr>
                <w:rFonts w:ascii="Cambria Math" w:eastAsiaTheme="minorEastAsia" w:hAnsi="Cambria Math" w:cs="Times New Roman"/>
                <w:i/>
                <w:sz w:val="18"/>
                <w:szCs w:val="18"/>
              </w:rPr>
            </m:ctrlPr>
          </m:dPr>
          <m:e>
            <m:r>
              <w:rPr>
                <w:rFonts w:ascii="Cambria Math" w:eastAsiaTheme="minorEastAsia" w:hAnsi="Cambria Math" w:cs="Times New Roman"/>
                <w:sz w:val="18"/>
                <w:szCs w:val="18"/>
              </w:rPr>
              <m:t>t</m:t>
            </m:r>
          </m:e>
        </m:d>
      </m:oMath>
    </w:p>
    <w:p w:rsidR="00E33AD6" w:rsidRPr="00E33AD6" w:rsidRDefault="00721D81" w:rsidP="00721D81">
      <w:pPr>
        <w:spacing w:line="240" w:lineRule="auto"/>
        <w:rPr>
          <w:rFonts w:eastAsiaTheme="minorEastAsia" w:cs="Times New Roman"/>
          <w:sz w:val="18"/>
          <w:szCs w:val="16"/>
        </w:rPr>
      </w:pPr>
      <w:r>
        <w:rPr>
          <w:rFonts w:eastAsiaTheme="minorEastAsia" w:cs="Times New Roman"/>
          <w:sz w:val="18"/>
          <w:szCs w:val="18"/>
        </w:rPr>
        <w:tab/>
        <w:t>Если увеличивать интервал анализа</w:t>
      </w:r>
      <w:proofErr w:type="gramStart"/>
      <w:r>
        <w:rPr>
          <w:rFonts w:eastAsiaTheme="minorEastAsia" w:cs="Times New Roman"/>
          <w:sz w:val="18"/>
          <w:szCs w:val="18"/>
        </w:rPr>
        <w:t xml:space="preserve">  Т</w:t>
      </w:r>
      <w:proofErr w:type="gramEnd"/>
      <w:r>
        <w:rPr>
          <w:rFonts w:eastAsiaTheme="minorEastAsia" w:cs="Times New Roman"/>
          <w:sz w:val="18"/>
          <w:szCs w:val="18"/>
        </w:rPr>
        <w:t xml:space="preserve">  до бесконечности, то  спектр будет сужаться и стремиться к дельта-импульсу. Прямоугольный импульс</w:t>
      </w:r>
      <w:proofErr w:type="gramStart"/>
      <w:r>
        <w:rPr>
          <w:rFonts w:eastAsiaTheme="minorEastAsia" w:cs="Times New Roman"/>
          <w:sz w:val="18"/>
          <w:szCs w:val="18"/>
        </w:rPr>
        <w:t xml:space="preserve">  </w:t>
      </w:r>
      <m:oMath>
        <m:r>
          <w:rPr>
            <w:rFonts w:ascii="Cambria Math" w:eastAsiaTheme="minorEastAsia" w:hAnsi="Cambria Math" w:cs="Times New Roman"/>
            <w:sz w:val="18"/>
            <w:szCs w:val="16"/>
          </w:rPr>
          <m:t>ω(</m:t>
        </m:r>
        <m:r>
          <w:rPr>
            <w:rFonts w:ascii="Cambria Math" w:eastAsiaTheme="minorEastAsia" w:hAnsi="Cambria Math" w:cs="Times New Roman"/>
            <w:sz w:val="18"/>
            <w:szCs w:val="16"/>
            <w:lang w:val="en-US"/>
          </w:rPr>
          <m:t>t</m:t>
        </m:r>
        <m:r>
          <w:rPr>
            <w:rFonts w:ascii="Cambria Math" w:eastAsiaTheme="minorEastAsia" w:hAnsi="Cambria Math" w:cs="Times New Roman"/>
            <w:sz w:val="18"/>
            <w:szCs w:val="16"/>
          </w:rPr>
          <m:t>)</m:t>
        </m:r>
      </m:oMath>
      <w:r>
        <w:rPr>
          <w:rFonts w:eastAsiaTheme="minorEastAsia" w:cs="Times New Roman"/>
          <w:sz w:val="18"/>
          <w:szCs w:val="16"/>
        </w:rPr>
        <w:t xml:space="preserve"> </w:t>
      </w:r>
      <w:proofErr w:type="gramEnd"/>
      <w:r>
        <w:rPr>
          <w:rFonts w:eastAsiaTheme="minorEastAsia" w:cs="Times New Roman"/>
          <w:sz w:val="18"/>
          <w:szCs w:val="16"/>
        </w:rPr>
        <w:t xml:space="preserve">называется оконной функцией. Оконные функции имеют исключительную важность в обработке сигнала в системе </w:t>
      </w:r>
      <w:r>
        <w:rPr>
          <w:rFonts w:eastAsiaTheme="minorEastAsia" w:cs="Times New Roman"/>
          <w:sz w:val="18"/>
          <w:szCs w:val="16"/>
          <w:lang w:val="en-US"/>
        </w:rPr>
        <w:t>LIDAR</w:t>
      </w:r>
      <w:r>
        <w:rPr>
          <w:rFonts w:eastAsiaTheme="minorEastAsia" w:cs="Times New Roman"/>
          <w:sz w:val="18"/>
          <w:szCs w:val="16"/>
        </w:rPr>
        <w:t>. Выражения для часто используемых</w:t>
      </w:r>
      <w:r w:rsidR="00082FD5">
        <w:rPr>
          <w:rFonts w:eastAsiaTheme="minorEastAsia" w:cs="Times New Roman"/>
          <w:sz w:val="18"/>
          <w:szCs w:val="16"/>
        </w:rPr>
        <w:t xml:space="preserve"> оконных функций высокого разрешения приведены в таблице 1.</w:t>
      </w:r>
      <w:r>
        <w:rPr>
          <w:rFonts w:eastAsiaTheme="minorEastAsia" w:cs="Times New Roman"/>
          <w:sz w:val="18"/>
          <w:szCs w:val="16"/>
        </w:rPr>
        <w:t xml:space="preserve"> </w:t>
      </w:r>
    </w:p>
    <w:p w:rsidR="00D44BFF" w:rsidRPr="00E33AD6" w:rsidRDefault="00E33AD6" w:rsidP="00E33AD6">
      <w:pPr>
        <w:jc w:val="right"/>
        <w:rPr>
          <w:sz w:val="16"/>
          <w:szCs w:val="16"/>
        </w:rPr>
      </w:pPr>
      <w:r w:rsidRPr="00E33AD6">
        <w:rPr>
          <w:sz w:val="16"/>
          <w:szCs w:val="16"/>
        </w:rPr>
        <w:t>Таблица 1</w:t>
      </w:r>
    </w:p>
    <w:tbl>
      <w:tblPr>
        <w:tblStyle w:val="af4"/>
        <w:tblW w:w="0" w:type="auto"/>
        <w:tblLook w:val="04A0" w:firstRow="1" w:lastRow="0" w:firstColumn="1" w:lastColumn="0" w:noHBand="0" w:noVBand="1"/>
      </w:tblPr>
      <w:tblGrid>
        <w:gridCol w:w="4076"/>
        <w:gridCol w:w="4076"/>
      </w:tblGrid>
      <w:tr w:rsidR="00082FD5" w:rsidTr="00082FD5">
        <w:tc>
          <w:tcPr>
            <w:tcW w:w="4076" w:type="dxa"/>
          </w:tcPr>
          <w:p w:rsidR="00082FD5" w:rsidRPr="00E33AD6" w:rsidRDefault="00E33AD6" w:rsidP="00E33AD6">
            <w:pPr>
              <w:jc w:val="center"/>
              <w:rPr>
                <w:sz w:val="16"/>
                <w:szCs w:val="16"/>
              </w:rPr>
            </w:pPr>
            <w:r w:rsidRPr="00E33AD6">
              <w:rPr>
                <w:sz w:val="16"/>
                <w:szCs w:val="16"/>
              </w:rPr>
              <w:t>Наименование окна</w:t>
            </w:r>
          </w:p>
        </w:tc>
        <w:tc>
          <w:tcPr>
            <w:tcW w:w="4076" w:type="dxa"/>
          </w:tcPr>
          <w:p w:rsidR="00082FD5" w:rsidRPr="00E33AD6" w:rsidRDefault="00E33AD6" w:rsidP="00E33AD6">
            <w:pPr>
              <w:jc w:val="center"/>
              <w:rPr>
                <w:sz w:val="16"/>
                <w:szCs w:val="16"/>
              </w:rPr>
            </w:pPr>
            <w:r w:rsidRPr="00E33AD6">
              <w:rPr>
                <w:sz w:val="16"/>
                <w:szCs w:val="16"/>
              </w:rPr>
              <w:t>Выражение в дискретном виде</w:t>
            </w:r>
          </w:p>
        </w:tc>
      </w:tr>
      <w:tr w:rsidR="00082FD5" w:rsidTr="00082FD5">
        <w:tc>
          <w:tcPr>
            <w:tcW w:w="4076" w:type="dxa"/>
          </w:tcPr>
          <w:p w:rsidR="00082FD5" w:rsidRPr="00E33AD6" w:rsidRDefault="00E33AD6" w:rsidP="00E33AD6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Прямоугольное окно</w:t>
            </w:r>
          </w:p>
        </w:tc>
        <w:tc>
          <w:tcPr>
            <w:tcW w:w="4076" w:type="dxa"/>
          </w:tcPr>
          <w:p w:rsidR="00082FD5" w:rsidRPr="00E33AD6" w:rsidRDefault="00E33AD6" w:rsidP="00E33AD6">
            <w:pPr>
              <w:rPr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ω</m:t>
                </m:r>
                <m:d>
                  <m:dPr>
                    <m:ctrlPr>
                      <w:rPr>
                        <w:rFonts w:ascii="Cambria Math" w:hAnsi="Cambria Math"/>
                        <w:sz w:val="16"/>
                        <w:szCs w:val="16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16"/>
                        <w:szCs w:val="16"/>
                        <w:lang w:val="en-US"/>
                      </w:rPr>
                      <m:t>n</m:t>
                    </m:r>
                    <m:ctrlPr>
                      <w:rPr>
                        <w:rFonts w:ascii="Cambria Math" w:hAnsi="Cambria Math"/>
                        <w:sz w:val="16"/>
                        <w:szCs w:val="16"/>
                        <w:lang w:val="en-US"/>
                      </w:rPr>
                    </m:ctrlPr>
                  </m:e>
                </m:d>
                <m:r>
                  <m:rPr>
                    <m:sty m:val="p"/>
                  </m:rPr>
                  <w:rPr>
                    <w:rFonts w:ascii="Cambria Math" w:hAnsi="Cambria Math"/>
                    <w:sz w:val="16"/>
                    <w:szCs w:val="16"/>
                  </w:rPr>
                  <m:t>=1</m:t>
                </m:r>
              </m:oMath>
            </m:oMathPara>
          </w:p>
        </w:tc>
      </w:tr>
      <w:tr w:rsidR="00082FD5" w:rsidTr="00082FD5">
        <w:tc>
          <w:tcPr>
            <w:tcW w:w="4076" w:type="dxa"/>
          </w:tcPr>
          <w:p w:rsidR="00082FD5" w:rsidRPr="00E33AD6" w:rsidRDefault="00E33AD6" w:rsidP="00E33AD6">
            <w:pPr>
              <w:jc w:val="center"/>
              <w:rPr>
                <w:sz w:val="16"/>
                <w:szCs w:val="16"/>
              </w:rPr>
            </w:pPr>
            <w:r w:rsidRPr="00E33AD6">
              <w:rPr>
                <w:sz w:val="16"/>
                <w:szCs w:val="16"/>
              </w:rPr>
              <w:t>Синус-окно</w:t>
            </w:r>
          </w:p>
        </w:tc>
        <w:tc>
          <w:tcPr>
            <w:tcW w:w="4076" w:type="dxa"/>
          </w:tcPr>
          <w:p w:rsidR="00082FD5" w:rsidRPr="00E33AD6" w:rsidRDefault="00E33AD6" w:rsidP="00E33AD6">
            <w:pPr>
              <w:jc w:val="center"/>
              <w:rPr>
                <w:rFonts w:cs="Times New Roman"/>
                <w:sz w:val="16"/>
                <w:szCs w:val="16"/>
                <w:lang w:val="en-US"/>
              </w:rPr>
            </w:pPr>
            <m:oMath>
              <m:r>
                <m:rPr>
                  <m:sty m:val="p"/>
                </m:rPr>
                <w:rPr>
                  <w:rFonts w:ascii="Cambria Math" w:hAnsi="Cambria Math" w:cs="Times New Roman"/>
                  <w:sz w:val="16"/>
                  <w:szCs w:val="16"/>
                </w:rPr>
                <m:t>ω</m:t>
              </m:r>
              <m:d>
                <m:dPr>
                  <m:ctrlPr>
                    <w:rPr>
                      <w:rFonts w:ascii="Cambria Math" w:hAnsi="Cambria Math" w:cs="Times New Roman"/>
                      <w:sz w:val="16"/>
                      <w:szCs w:val="16"/>
                    </w:rPr>
                  </m:ctrlPr>
                </m:dPr>
                <m:e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16"/>
                      <w:szCs w:val="16"/>
                      <w:lang w:val="en-US"/>
                    </w:rPr>
                    <m:t>n</m:t>
                  </m:r>
                  <m:ctrlPr>
                    <w:rPr>
                      <w:rFonts w:ascii="Cambria Math" w:hAnsi="Cambria Math" w:cs="Times New Roman"/>
                      <w:sz w:val="16"/>
                      <w:szCs w:val="16"/>
                      <w:lang w:val="en-US"/>
                    </w:rPr>
                  </m:ctrlPr>
                </m:e>
              </m:d>
              <m:r>
                <m:rPr>
                  <m:sty m:val="p"/>
                </m:rPr>
                <w:rPr>
                  <w:rFonts w:ascii="Cambria Math" w:hAnsi="Cambria Math" w:cs="Times New Roman"/>
                  <w:sz w:val="16"/>
                  <w:szCs w:val="16"/>
                  <w:lang w:val="en-US"/>
                </w:rPr>
                <m:t>=sin(</m:t>
              </m:r>
              <m:f>
                <m:fPr>
                  <m:ctrlPr>
                    <w:rPr>
                      <w:rFonts w:ascii="Cambria Math" w:hAnsi="Cambria Math" w:cs="Times New Roman"/>
                      <w:sz w:val="16"/>
                      <w:szCs w:val="16"/>
                      <w:lang w:val="en-US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16"/>
                      <w:szCs w:val="16"/>
                      <w:lang w:val="en-US"/>
                    </w:rPr>
                    <m:t>π*n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="Times New Roman"/>
                      <w:sz w:val="16"/>
                      <w:szCs w:val="16"/>
                      <w:lang w:val="en-US"/>
                    </w:rPr>
                    <m:t>N-1</m:t>
                  </m:r>
                </m:den>
              </m:f>
            </m:oMath>
            <w:r w:rsidRPr="00E33AD6">
              <w:rPr>
                <w:rFonts w:eastAsiaTheme="minorEastAsia" w:cs="Times New Roman"/>
                <w:sz w:val="16"/>
                <w:szCs w:val="16"/>
                <w:lang w:val="en-US"/>
              </w:rPr>
              <w:t>)</w:t>
            </w:r>
          </w:p>
        </w:tc>
      </w:tr>
      <w:tr w:rsidR="00082FD5" w:rsidTr="00E33AD6">
        <w:trPr>
          <w:trHeight w:val="424"/>
        </w:trPr>
        <w:tc>
          <w:tcPr>
            <w:tcW w:w="4076" w:type="dxa"/>
          </w:tcPr>
          <w:p w:rsidR="00E33AD6" w:rsidRDefault="00E33AD6" w:rsidP="00E33AD6">
            <w:pPr>
              <w:spacing w:line="240" w:lineRule="auto"/>
              <w:rPr>
                <w:sz w:val="16"/>
                <w:szCs w:val="16"/>
                <w:lang w:val="en-US"/>
              </w:rPr>
            </w:pPr>
          </w:p>
          <w:p w:rsidR="00082FD5" w:rsidRPr="00E33AD6" w:rsidRDefault="00E33AD6" w:rsidP="00E33AD6">
            <w:pPr>
              <w:spacing w:line="240" w:lineRule="auto"/>
              <w:jc w:val="center"/>
              <w:rPr>
                <w:sz w:val="16"/>
                <w:szCs w:val="16"/>
                <w:lang w:val="en-US"/>
              </w:rPr>
            </w:pPr>
            <w:r w:rsidRPr="00E33AD6">
              <w:rPr>
                <w:sz w:val="16"/>
                <w:szCs w:val="16"/>
              </w:rPr>
              <w:t xml:space="preserve">Окно </w:t>
            </w:r>
            <w:proofErr w:type="spellStart"/>
            <w:r w:rsidRPr="00E33AD6">
              <w:rPr>
                <w:sz w:val="16"/>
                <w:szCs w:val="16"/>
              </w:rPr>
              <w:t>Блэкмана</w:t>
            </w:r>
            <w:proofErr w:type="spellEnd"/>
            <w:r w:rsidRPr="00E33AD6">
              <w:rPr>
                <w:sz w:val="16"/>
                <w:szCs w:val="16"/>
              </w:rPr>
              <w:t xml:space="preserve"> (</w:t>
            </w:r>
            <w:r w:rsidRPr="00E33AD6">
              <w:rPr>
                <w:sz w:val="16"/>
                <w:szCs w:val="16"/>
                <w:lang w:val="en-US"/>
              </w:rPr>
              <w:t>Blackman window)</w:t>
            </w:r>
          </w:p>
        </w:tc>
        <w:tc>
          <w:tcPr>
            <w:tcW w:w="4076" w:type="dxa"/>
          </w:tcPr>
          <w:p w:rsidR="00082FD5" w:rsidRPr="00E33AD6" w:rsidRDefault="00E33AD6" w:rsidP="00E33AD6">
            <w:pPr>
              <w:spacing w:line="240" w:lineRule="auto"/>
              <w:rPr>
                <w:rFonts w:cs="Times New Roman"/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w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n</m:t>
                    </m:r>
                  </m:e>
                </m:d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*cos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2*π*n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N-1</m:t>
                        </m:r>
                      </m:den>
                    </m:f>
                  </m:e>
                </m:d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*cos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4*π*n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N-1</m:t>
                        </m:r>
                      </m:den>
                    </m:f>
                  </m:e>
                </m:d>
              </m:oMath>
            </m:oMathPara>
          </w:p>
        </w:tc>
      </w:tr>
      <w:tr w:rsidR="00082FD5" w:rsidTr="00082FD5">
        <w:tc>
          <w:tcPr>
            <w:tcW w:w="4076" w:type="dxa"/>
          </w:tcPr>
          <w:p w:rsidR="00B74209" w:rsidRDefault="00B74209" w:rsidP="00E33AD6">
            <w:pPr>
              <w:jc w:val="center"/>
              <w:rPr>
                <w:sz w:val="16"/>
                <w:szCs w:val="16"/>
                <w:lang w:val="en-US"/>
              </w:rPr>
            </w:pPr>
          </w:p>
          <w:p w:rsidR="00082FD5" w:rsidRPr="00E33AD6" w:rsidRDefault="00E33AD6" w:rsidP="00E33AD6">
            <w:pPr>
              <w:jc w:val="center"/>
              <w:rPr>
                <w:sz w:val="16"/>
                <w:szCs w:val="16"/>
                <w:lang w:val="en-US"/>
              </w:rPr>
            </w:pPr>
            <w:r w:rsidRPr="00E33AD6">
              <w:rPr>
                <w:sz w:val="16"/>
                <w:szCs w:val="16"/>
              </w:rPr>
              <w:t xml:space="preserve">Окно </w:t>
            </w:r>
            <w:proofErr w:type="spellStart"/>
            <w:r w:rsidRPr="00E33AD6">
              <w:rPr>
                <w:sz w:val="16"/>
                <w:szCs w:val="16"/>
              </w:rPr>
              <w:t>Наталла</w:t>
            </w:r>
            <w:proofErr w:type="spellEnd"/>
            <w:r w:rsidRPr="00E33AD6">
              <w:rPr>
                <w:sz w:val="16"/>
                <w:szCs w:val="16"/>
              </w:rPr>
              <w:t xml:space="preserve"> </w:t>
            </w:r>
            <w:proofErr w:type="gramStart"/>
            <w:r w:rsidRPr="00E33AD6">
              <w:rPr>
                <w:sz w:val="16"/>
                <w:szCs w:val="16"/>
              </w:rPr>
              <w:t xml:space="preserve">( </w:t>
            </w:r>
            <w:proofErr w:type="spellStart"/>
            <w:proofErr w:type="gramEnd"/>
            <w:r w:rsidRPr="00E33AD6">
              <w:rPr>
                <w:sz w:val="16"/>
                <w:szCs w:val="16"/>
                <w:lang w:val="en-US"/>
              </w:rPr>
              <w:t>Nuttall</w:t>
            </w:r>
            <w:proofErr w:type="spellEnd"/>
            <w:r w:rsidRPr="00E33AD6">
              <w:rPr>
                <w:sz w:val="16"/>
                <w:szCs w:val="16"/>
                <w:lang w:val="en-US"/>
              </w:rPr>
              <w:t xml:space="preserve"> window)</w:t>
            </w:r>
          </w:p>
        </w:tc>
        <w:tc>
          <w:tcPr>
            <w:tcW w:w="4076" w:type="dxa"/>
          </w:tcPr>
          <w:p w:rsidR="00082FD5" w:rsidRDefault="00E33AD6" w:rsidP="00FF6DBC">
            <w:pPr>
              <w:rPr>
                <w:b/>
                <w:sz w:val="16"/>
                <w:szCs w:val="16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w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n</m:t>
                    </m:r>
                  </m:e>
                </m:d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*cos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2*π*n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N-1</m:t>
                        </m:r>
                      </m:den>
                    </m:f>
                  </m:e>
                </m:d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*cos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4*π*n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N-1</m:t>
                        </m:r>
                      </m:den>
                    </m:f>
                  </m:e>
                </m:d>
                <m:r>
                  <w:rPr>
                    <w:rFonts w:ascii="Cambria Math" w:hAnsi="Cambria Math" w:cs="Times New Roman"/>
                    <w:sz w:val="16"/>
                    <w:szCs w:val="16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*cos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6*π*n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N-1</m:t>
                        </m:r>
                      </m:den>
                    </m:f>
                  </m:e>
                </m:d>
              </m:oMath>
            </m:oMathPara>
          </w:p>
        </w:tc>
      </w:tr>
      <w:tr w:rsidR="00082FD5" w:rsidRPr="00E33AD6" w:rsidTr="00082FD5">
        <w:tc>
          <w:tcPr>
            <w:tcW w:w="4076" w:type="dxa"/>
          </w:tcPr>
          <w:p w:rsidR="00B74209" w:rsidRDefault="00B74209" w:rsidP="00E33AD6">
            <w:pPr>
              <w:jc w:val="center"/>
              <w:rPr>
                <w:sz w:val="16"/>
                <w:szCs w:val="16"/>
                <w:lang w:val="en-US"/>
              </w:rPr>
            </w:pPr>
          </w:p>
          <w:p w:rsidR="00082FD5" w:rsidRPr="00E33AD6" w:rsidRDefault="00E33AD6" w:rsidP="00E33AD6">
            <w:pPr>
              <w:jc w:val="center"/>
              <w:rPr>
                <w:sz w:val="16"/>
                <w:szCs w:val="16"/>
                <w:lang w:val="en-US"/>
              </w:rPr>
            </w:pPr>
            <w:r w:rsidRPr="00E33AD6">
              <w:rPr>
                <w:sz w:val="16"/>
                <w:szCs w:val="16"/>
              </w:rPr>
              <w:t>Окно</w:t>
            </w:r>
            <w:r w:rsidRPr="00E33AD6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E33AD6">
              <w:rPr>
                <w:sz w:val="16"/>
                <w:szCs w:val="16"/>
              </w:rPr>
              <w:t>Блэкмана</w:t>
            </w:r>
            <w:proofErr w:type="spellEnd"/>
            <w:r w:rsidRPr="00E33AD6">
              <w:rPr>
                <w:sz w:val="16"/>
                <w:szCs w:val="16"/>
                <w:lang w:val="en-US"/>
              </w:rPr>
              <w:t>-</w:t>
            </w:r>
            <w:proofErr w:type="spellStart"/>
            <w:r w:rsidRPr="00E33AD6">
              <w:rPr>
                <w:sz w:val="16"/>
                <w:szCs w:val="16"/>
              </w:rPr>
              <w:t>Наталла</w:t>
            </w:r>
            <w:proofErr w:type="spellEnd"/>
            <w:r w:rsidRPr="00E33AD6">
              <w:rPr>
                <w:sz w:val="16"/>
                <w:szCs w:val="16"/>
                <w:lang w:val="en-US"/>
              </w:rPr>
              <w:t xml:space="preserve"> (Blackman-</w:t>
            </w:r>
            <w:proofErr w:type="spellStart"/>
            <w:r w:rsidRPr="00E33AD6">
              <w:rPr>
                <w:sz w:val="16"/>
                <w:szCs w:val="16"/>
                <w:lang w:val="en-US"/>
              </w:rPr>
              <w:t>Nuttall</w:t>
            </w:r>
            <w:proofErr w:type="spellEnd"/>
            <w:r w:rsidRPr="00E33AD6">
              <w:rPr>
                <w:sz w:val="16"/>
                <w:szCs w:val="16"/>
                <w:lang w:val="en-US"/>
              </w:rPr>
              <w:t xml:space="preserve"> window)</w:t>
            </w:r>
          </w:p>
        </w:tc>
        <w:tc>
          <w:tcPr>
            <w:tcW w:w="4076" w:type="dxa"/>
          </w:tcPr>
          <w:p w:rsidR="00082FD5" w:rsidRPr="00E33AD6" w:rsidRDefault="00E33AD6" w:rsidP="00FF6DBC">
            <w:pPr>
              <w:rPr>
                <w:b/>
                <w:sz w:val="16"/>
                <w:szCs w:val="16"/>
                <w:lang w:val="en-US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w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n</m:t>
                    </m:r>
                  </m:e>
                </m:d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=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0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1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*cos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2*π*n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N-1</m:t>
                        </m:r>
                      </m:den>
                    </m:f>
                  </m:e>
                </m:d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+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2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*cos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4*π*n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N-1</m:t>
                        </m:r>
                      </m:den>
                    </m:f>
                  </m:e>
                </m:d>
                <m:r>
                  <w:rPr>
                    <w:rFonts w:ascii="Cambria Math" w:hAnsi="Cambria Math" w:cs="Times New Roman"/>
                    <w:sz w:val="16"/>
                    <w:szCs w:val="16"/>
                  </w:rPr>
                  <m:t>-</m:t>
                </m:r>
                <m:sSub>
                  <m:sSub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Times New Roman"/>
                        <w:sz w:val="16"/>
                        <w:szCs w:val="16"/>
                      </w:rPr>
                      <m:t>3</m:t>
                    </m:r>
                  </m:sub>
                </m:sSub>
                <m:r>
                  <m:rPr>
                    <m:sty m:val="p"/>
                  </m:rPr>
                  <w:rPr>
                    <w:rFonts w:ascii="Cambria Math" w:hAnsi="Cambria Math" w:cs="Times New Roman"/>
                    <w:sz w:val="16"/>
                    <w:szCs w:val="16"/>
                  </w:rPr>
                  <m:t>*cos</m:t>
                </m:r>
                <m:d>
                  <m:dPr>
                    <m:ctrlPr>
                      <w:rPr>
                        <w:rFonts w:ascii="Cambria Math" w:hAnsi="Cambria Math" w:cs="Times New Roman"/>
                        <w:sz w:val="16"/>
                        <w:szCs w:val="16"/>
                      </w:rPr>
                    </m:ctrlPr>
                  </m:dPr>
                  <m:e>
                    <m:f>
                      <m:fPr>
                        <m:ctrl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</m:ctrlPr>
                      </m:fPr>
                      <m:num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6*π*n</m:t>
                        </m:r>
                      </m:num>
                      <m:den>
                        <m:r>
                          <m:rPr>
                            <m:sty m:val="p"/>
                          </m:rPr>
                          <w:rPr>
                            <w:rFonts w:ascii="Cambria Math" w:hAnsi="Cambria Math" w:cs="Times New Roman"/>
                            <w:sz w:val="16"/>
                            <w:szCs w:val="16"/>
                          </w:rPr>
                          <m:t>N-1</m:t>
                        </m:r>
                      </m:den>
                    </m:f>
                  </m:e>
                </m:d>
              </m:oMath>
            </m:oMathPara>
          </w:p>
        </w:tc>
      </w:tr>
    </w:tbl>
    <w:p w:rsidR="00D44BFF" w:rsidRDefault="00D44BFF" w:rsidP="00FF6DBC">
      <w:pPr>
        <w:rPr>
          <w:b/>
          <w:sz w:val="16"/>
          <w:szCs w:val="16"/>
          <w:lang w:val="en-US"/>
        </w:rPr>
      </w:pPr>
    </w:p>
    <w:p w:rsidR="00AF2A72" w:rsidRDefault="00B74209" w:rsidP="00B74209">
      <w:pPr>
        <w:spacing w:line="240" w:lineRule="auto"/>
        <w:rPr>
          <w:sz w:val="18"/>
          <w:szCs w:val="18"/>
        </w:rPr>
      </w:pPr>
      <w:r>
        <w:rPr>
          <w:sz w:val="18"/>
          <w:szCs w:val="18"/>
        </w:rPr>
        <w:lastRenderedPageBreak/>
        <w:t>Каждая оконная функция, представленная в таблице 1,обладает свойства</w:t>
      </w:r>
      <w:r w:rsidR="00AF2A72">
        <w:rPr>
          <w:sz w:val="18"/>
          <w:szCs w:val="18"/>
        </w:rPr>
        <w:t xml:space="preserve">ми, представленными в таблице 2, где </w:t>
      </w:r>
    </w:p>
    <w:p w:rsidR="00191256" w:rsidRPr="00191256" w:rsidRDefault="00191256" w:rsidP="00191256">
      <w:pPr>
        <w:spacing w:line="240" w:lineRule="auto"/>
        <w:rPr>
          <w:rFonts w:eastAsiaTheme="minorEastAsia"/>
          <w:sz w:val="16"/>
          <w:szCs w:val="16"/>
        </w:rPr>
      </w:pPr>
      <m:oMath>
        <m:r>
          <w:rPr>
            <w:rFonts w:ascii="Cambria Math" w:hAnsi="Cambria Math"/>
            <w:sz w:val="16"/>
            <w:szCs w:val="16"/>
          </w:rPr>
          <m:t>∆</m:t>
        </m:r>
        <m:sSub>
          <m:sSubPr>
            <m:ctrlPr>
              <w:rPr>
                <w:rFonts w:ascii="Cambria Math" w:hAnsi="Cambria Math"/>
                <w:i/>
                <w:sz w:val="16"/>
                <w:szCs w:val="16"/>
              </w:rPr>
            </m:ctrlPr>
          </m:sSubPr>
          <m:e>
            <m:r>
              <w:rPr>
                <w:rFonts w:ascii="Cambria Math" w:hAnsi="Cambria Math"/>
                <w:sz w:val="16"/>
                <w:szCs w:val="16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16"/>
                <w:szCs w:val="16"/>
              </w:rPr>
              <m:t>0</m:t>
            </m:r>
          </m:sub>
        </m:sSub>
      </m:oMath>
      <w:r>
        <w:rPr>
          <w:rFonts w:eastAsiaTheme="minorEastAsia"/>
          <w:sz w:val="16"/>
          <w:szCs w:val="16"/>
        </w:rPr>
        <w:t xml:space="preserve"> –  </w:t>
      </w:r>
      <w:r>
        <w:rPr>
          <w:sz w:val="18"/>
          <w:szCs w:val="16"/>
          <w:shd w:val="clear" w:color="auto" w:fill="FFFFFF"/>
        </w:rPr>
        <w:t>н</w:t>
      </w:r>
      <w:r w:rsidRPr="00191256">
        <w:rPr>
          <w:sz w:val="18"/>
          <w:szCs w:val="16"/>
          <w:shd w:val="clear" w:color="auto" w:fill="FFFFFF"/>
        </w:rPr>
        <w:t>ормированная ширина гла</w:t>
      </w:r>
      <w:r>
        <w:rPr>
          <w:sz w:val="18"/>
          <w:szCs w:val="16"/>
          <w:shd w:val="clear" w:color="auto" w:fill="FFFFFF"/>
        </w:rPr>
        <w:t>вного лепестка АЧХ по нулевому уровню</w:t>
      </w:r>
      <w:r w:rsidRPr="00191256">
        <w:rPr>
          <w:sz w:val="18"/>
          <w:szCs w:val="16"/>
          <w:shd w:val="clear" w:color="auto" w:fill="FFFFFF"/>
        </w:rPr>
        <w:t>;</w:t>
      </w:r>
    </w:p>
    <w:p w:rsidR="00191256" w:rsidRPr="0005154C" w:rsidRDefault="00191256" w:rsidP="00191256">
      <w:pPr>
        <w:spacing w:line="240" w:lineRule="auto"/>
        <w:rPr>
          <w:rFonts w:eastAsiaTheme="minorEastAsia"/>
          <w:sz w:val="16"/>
          <w:szCs w:val="16"/>
        </w:rPr>
      </w:pPr>
      <m:oMath>
        <m:r>
          <w:rPr>
            <w:rFonts w:ascii="Cambria Math" w:hAnsi="Cambria Math"/>
            <w:sz w:val="16"/>
            <w:szCs w:val="16"/>
          </w:rPr>
          <m:t>∆</m:t>
        </m:r>
        <m:sSub>
          <m:sSubPr>
            <m:ctrlPr>
              <w:rPr>
                <w:rFonts w:ascii="Cambria Math" w:hAnsi="Cambria Math"/>
                <w:i/>
                <w:sz w:val="16"/>
                <w:szCs w:val="16"/>
              </w:rPr>
            </m:ctrlPr>
          </m:sSubPr>
          <m:e>
            <m:r>
              <w:rPr>
                <w:rFonts w:ascii="Cambria Math" w:hAnsi="Cambria Math"/>
                <w:sz w:val="16"/>
                <w:szCs w:val="16"/>
                <w:lang w:val="en-US"/>
              </w:rPr>
              <m:t>F</m:t>
            </m:r>
          </m:e>
          <m:sub>
            <m:r>
              <w:rPr>
                <w:rFonts w:ascii="Cambria Math" w:hAnsi="Cambria Math"/>
                <w:sz w:val="16"/>
                <w:szCs w:val="16"/>
              </w:rPr>
              <m:t>0</m:t>
            </m:r>
            <m:r>
              <w:rPr>
                <w:rFonts w:ascii="Cambria Math" w:hAnsi="Cambria Math"/>
                <w:sz w:val="16"/>
                <w:szCs w:val="16"/>
              </w:rPr>
              <m:t xml:space="preserve">.5 </m:t>
            </m:r>
          </m:sub>
        </m:sSub>
      </m:oMath>
      <w:r>
        <w:rPr>
          <w:rFonts w:eastAsiaTheme="minorEastAsia"/>
          <w:sz w:val="16"/>
          <w:szCs w:val="16"/>
        </w:rPr>
        <w:t xml:space="preserve"> </w:t>
      </w:r>
      <w:r w:rsidRPr="00191256">
        <w:rPr>
          <w:rFonts w:eastAsiaTheme="minorEastAsia"/>
          <w:sz w:val="16"/>
          <w:szCs w:val="16"/>
        </w:rPr>
        <w:t>–</w:t>
      </w:r>
      <w:r w:rsidRPr="00191256">
        <w:rPr>
          <w:rFonts w:eastAsiaTheme="minorEastAsia"/>
          <w:sz w:val="16"/>
          <w:szCs w:val="16"/>
        </w:rPr>
        <w:t xml:space="preserve"> </w:t>
      </w:r>
      <w:r>
        <w:rPr>
          <w:sz w:val="18"/>
          <w:szCs w:val="16"/>
          <w:shd w:val="clear" w:color="auto" w:fill="FFFFFF"/>
        </w:rPr>
        <w:t>н</w:t>
      </w:r>
      <w:r w:rsidRPr="00191256">
        <w:rPr>
          <w:sz w:val="18"/>
          <w:szCs w:val="16"/>
          <w:shd w:val="clear" w:color="auto" w:fill="FFFFFF"/>
        </w:rPr>
        <w:t>ормированная ширина главного лепестка АЧХ по уровню 0,5 (-3 дБ)</w:t>
      </w:r>
      <w:proofErr w:type="gramStart"/>
      <w:r w:rsidRPr="00191256">
        <w:rPr>
          <w:sz w:val="18"/>
          <w:szCs w:val="16"/>
          <w:shd w:val="clear" w:color="auto" w:fill="FFFFFF"/>
        </w:rPr>
        <w:t> </w:t>
      </w:r>
      <w:r w:rsidRPr="0005154C">
        <w:rPr>
          <w:sz w:val="18"/>
          <w:szCs w:val="16"/>
          <w:shd w:val="clear" w:color="auto" w:fill="FFFFFF"/>
        </w:rPr>
        <w:t>;</w:t>
      </w:r>
      <w:proofErr w:type="gramEnd"/>
    </w:p>
    <w:p w:rsidR="00191256" w:rsidRPr="00191256" w:rsidRDefault="00191256" w:rsidP="00191256">
      <w:pPr>
        <w:spacing w:line="240" w:lineRule="auto"/>
        <w:rPr>
          <w:sz w:val="18"/>
          <w:szCs w:val="18"/>
        </w:rPr>
      </w:pPr>
      <w:r>
        <w:rPr>
          <w:sz w:val="16"/>
          <w:szCs w:val="16"/>
          <w:lang w:val="en-US"/>
        </w:rPr>
        <w:t>K</w:t>
      </w:r>
      <w:r>
        <w:rPr>
          <w:sz w:val="16"/>
          <w:szCs w:val="16"/>
        </w:rPr>
        <w:t xml:space="preserve"> </w:t>
      </w:r>
      <w:proofErr w:type="gramStart"/>
      <w:r>
        <w:rPr>
          <w:sz w:val="16"/>
          <w:szCs w:val="16"/>
        </w:rPr>
        <w:t>–  параметр</w:t>
      </w:r>
      <w:proofErr w:type="gramEnd"/>
      <w:r>
        <w:rPr>
          <w:sz w:val="16"/>
          <w:szCs w:val="16"/>
        </w:rPr>
        <w:t>, определяющий разрешение окна.</w:t>
      </w:r>
    </w:p>
    <w:p w:rsidR="00AF2A72" w:rsidRPr="0005154C" w:rsidRDefault="00191256" w:rsidP="00191256">
      <w:pPr>
        <w:spacing w:line="240" w:lineRule="auto"/>
        <w:jc w:val="left"/>
        <w:rPr>
          <w:rFonts w:eastAsiaTheme="minorEastAsia"/>
          <w:sz w:val="16"/>
          <w:szCs w:val="16"/>
        </w:rPr>
      </w:pPr>
      <m:oMath>
        <m:sSub>
          <m:sSubPr>
            <m:ctrlPr>
              <w:rPr>
                <w:rFonts w:ascii="Cambria Math" w:hAnsi="Cambria Math"/>
                <w:i/>
                <w:sz w:val="16"/>
                <w:szCs w:val="16"/>
              </w:rPr>
            </m:ctrlPr>
          </m:sSubPr>
          <m:e>
            <m:r>
              <w:rPr>
                <w:rFonts w:ascii="Cambria Math" w:hAnsi="Cambria Math"/>
                <w:sz w:val="16"/>
                <w:szCs w:val="16"/>
              </w:rPr>
              <m:t>γ</m:t>
            </m:r>
          </m:e>
          <m:sub>
            <m:r>
              <w:rPr>
                <w:rFonts w:ascii="Cambria Math" w:hAnsi="Cambria Math"/>
                <w:sz w:val="16"/>
                <w:szCs w:val="16"/>
              </w:rPr>
              <m:t>max</m:t>
            </m:r>
          </m:sub>
        </m:sSub>
        <m:r>
          <w:rPr>
            <w:rFonts w:ascii="Cambria Math" w:hAnsi="Cambria Math"/>
            <w:sz w:val="16"/>
            <w:szCs w:val="16"/>
          </w:rPr>
          <m:t>, дБ</m:t>
        </m:r>
      </m:oMath>
      <w:r>
        <w:rPr>
          <w:rFonts w:eastAsiaTheme="minorEastAsia"/>
          <w:sz w:val="16"/>
          <w:szCs w:val="16"/>
        </w:rPr>
        <w:t xml:space="preserve"> – максимальный уровень боковых лепестков</w:t>
      </w:r>
      <w:r w:rsidR="0005154C">
        <w:rPr>
          <w:rFonts w:eastAsiaTheme="minorEastAsia"/>
          <w:sz w:val="16"/>
          <w:szCs w:val="16"/>
        </w:rPr>
        <w:t>.</w:t>
      </w:r>
      <m:oMath>
        <m:r>
          <m:rPr>
            <m:sty m:val="p"/>
          </m:rPr>
          <w:rPr>
            <w:rFonts w:ascii="Cambria Math" w:hAnsi="Cambria Math"/>
            <w:sz w:val="16"/>
            <w:szCs w:val="16"/>
          </w:rPr>
          <w:br/>
        </m:r>
      </m:oMath>
    </w:p>
    <w:p w:rsidR="00BF5220" w:rsidRPr="00B74209" w:rsidRDefault="00B74209" w:rsidP="00955065">
      <w:pPr>
        <w:jc w:val="right"/>
        <w:rPr>
          <w:sz w:val="18"/>
          <w:szCs w:val="18"/>
        </w:rPr>
      </w:pPr>
      <w:r w:rsidRPr="00B74209">
        <w:rPr>
          <w:sz w:val="18"/>
          <w:szCs w:val="18"/>
        </w:rPr>
        <w:t xml:space="preserve">Таблица 2 </w:t>
      </w:r>
    </w:p>
    <w:tbl>
      <w:tblPr>
        <w:tblStyle w:val="af4"/>
        <w:tblW w:w="0" w:type="auto"/>
        <w:jc w:val="center"/>
        <w:tblLook w:val="04A0" w:firstRow="1" w:lastRow="0" w:firstColumn="1" w:lastColumn="0" w:noHBand="0" w:noVBand="1"/>
      </w:tblPr>
      <w:tblGrid>
        <w:gridCol w:w="1473"/>
        <w:gridCol w:w="1473"/>
        <w:gridCol w:w="1475"/>
        <w:gridCol w:w="1475"/>
        <w:gridCol w:w="2009"/>
      </w:tblGrid>
      <w:tr w:rsidR="00955065" w:rsidTr="0005154C">
        <w:trPr>
          <w:trHeight w:val="569"/>
          <w:jc w:val="center"/>
        </w:trPr>
        <w:tc>
          <w:tcPr>
            <w:tcW w:w="1473" w:type="dxa"/>
          </w:tcPr>
          <w:p w:rsidR="00955065" w:rsidRDefault="00955065" w:rsidP="00B7420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Наименование окна</w:t>
            </w:r>
          </w:p>
        </w:tc>
        <w:tc>
          <w:tcPr>
            <w:tcW w:w="1473" w:type="dxa"/>
          </w:tcPr>
          <w:p w:rsidR="00955065" w:rsidRDefault="00955065" w:rsidP="00B74209">
            <w:pPr>
              <w:spacing w:line="240" w:lineRule="auto"/>
              <w:rPr>
                <w:rFonts w:eastAsiaTheme="minorEastAsia"/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rPr>
                <w:sz w:val="16"/>
                <w:szCs w:val="16"/>
              </w:rPr>
            </w:pPr>
            <m:oMathPara>
              <m:oMath>
                <m:r>
                  <w:rPr>
                    <w:rFonts w:ascii="Cambria Math" w:hAnsi="Cambria Math"/>
                    <w:sz w:val="16"/>
                    <w:szCs w:val="16"/>
                  </w:rPr>
                  <m:t>∆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16"/>
                        <w:szCs w:val="16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0</m:t>
                    </m:r>
                  </m:sub>
                </m:sSub>
              </m:oMath>
            </m:oMathPara>
          </w:p>
        </w:tc>
        <w:tc>
          <w:tcPr>
            <w:tcW w:w="1475" w:type="dxa"/>
          </w:tcPr>
          <w:p w:rsidR="00955065" w:rsidRPr="00B74209" w:rsidRDefault="00955065" w:rsidP="00B74209">
            <w:pPr>
              <w:spacing w:line="240" w:lineRule="auto"/>
              <w:jc w:val="center"/>
              <w:rPr>
                <w:rFonts w:eastAsiaTheme="minorEastAsia"/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m:oMathPara>
              <m:oMath>
                <m:r>
                  <w:rPr>
                    <w:rFonts w:ascii="Cambria Math" w:hAnsi="Cambria Math"/>
                    <w:sz w:val="16"/>
                    <w:szCs w:val="16"/>
                  </w:rPr>
                  <m:t>∆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16"/>
                        <w:szCs w:val="16"/>
                        <w:lang w:val="en-US"/>
                      </w:rPr>
                      <m:t>F</m:t>
                    </m:r>
                  </m:e>
                  <m:sub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0,5</m:t>
                    </m:r>
                  </m:sub>
                </m:sSub>
              </m:oMath>
            </m:oMathPara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Pr="00B74209" w:rsidRDefault="00955065" w:rsidP="00B74209">
            <w:pPr>
              <w:spacing w:line="240" w:lineRule="auto"/>
              <w:jc w:val="center"/>
              <w:rPr>
                <w:sz w:val="16"/>
                <w:szCs w:val="16"/>
                <w:lang w:val="en-US"/>
              </w:rPr>
            </w:pPr>
            <w:r>
              <w:rPr>
                <w:sz w:val="16"/>
                <w:szCs w:val="16"/>
                <w:lang w:val="en-US"/>
              </w:rPr>
              <w:t>K</w:t>
            </w:r>
          </w:p>
        </w:tc>
        <w:tc>
          <w:tcPr>
            <w:tcW w:w="2009" w:type="dxa"/>
          </w:tcPr>
          <w:p w:rsidR="00955065" w:rsidRDefault="00955065" w:rsidP="00B74209">
            <w:pPr>
              <w:spacing w:line="240" w:lineRule="auto"/>
              <w:jc w:val="center"/>
              <w:rPr>
                <w:rFonts w:eastAsiaTheme="minorEastAsia"/>
                <w:sz w:val="16"/>
                <w:szCs w:val="16"/>
              </w:rPr>
            </w:pPr>
          </w:p>
          <w:p w:rsidR="00955065" w:rsidRPr="00B74209" w:rsidRDefault="00955065" w:rsidP="00B74209">
            <w:pPr>
              <w:spacing w:line="240" w:lineRule="auto"/>
              <w:jc w:val="center"/>
              <w:rPr>
                <w:i/>
                <w:sz w:val="16"/>
                <w:szCs w:val="16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i/>
                        <w:sz w:val="16"/>
                        <w:szCs w:val="16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γ</m:t>
                    </m:r>
                  </m:e>
                  <m:sub>
                    <m:r>
                      <w:rPr>
                        <w:rFonts w:ascii="Cambria Math" w:hAnsi="Cambria Math"/>
                        <w:sz w:val="16"/>
                        <w:szCs w:val="16"/>
                      </w:rPr>
                      <m:t>max</m:t>
                    </m:r>
                  </m:sub>
                </m:sSub>
                <m:r>
                  <w:rPr>
                    <w:rFonts w:ascii="Cambria Math" w:hAnsi="Cambria Math"/>
                    <w:sz w:val="16"/>
                    <w:szCs w:val="16"/>
                  </w:rPr>
                  <m:t>, дБ</m:t>
                </m:r>
              </m:oMath>
            </m:oMathPara>
          </w:p>
        </w:tc>
      </w:tr>
      <w:tr w:rsidR="00955065" w:rsidTr="0005154C">
        <w:trPr>
          <w:trHeight w:val="405"/>
          <w:jc w:val="center"/>
        </w:trPr>
        <w:tc>
          <w:tcPr>
            <w:tcW w:w="1473" w:type="dxa"/>
          </w:tcPr>
          <w:p w:rsidR="00955065" w:rsidRDefault="00955065" w:rsidP="00B7420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Прямоугольное окно</w:t>
            </w:r>
          </w:p>
        </w:tc>
        <w:tc>
          <w:tcPr>
            <w:tcW w:w="1473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</w:t>
            </w:r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0,89</w:t>
            </w:r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</w:t>
            </w:r>
          </w:p>
        </w:tc>
        <w:tc>
          <w:tcPr>
            <w:tcW w:w="2009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-13</w:t>
            </w:r>
          </w:p>
        </w:tc>
      </w:tr>
      <w:tr w:rsidR="00955065" w:rsidTr="0005154C">
        <w:trPr>
          <w:trHeight w:val="284"/>
          <w:jc w:val="center"/>
        </w:trPr>
        <w:tc>
          <w:tcPr>
            <w:tcW w:w="1473" w:type="dxa"/>
          </w:tcPr>
          <w:p w:rsidR="00955065" w:rsidRDefault="00955065" w:rsidP="00B74209">
            <w:pPr>
              <w:jc w:val="center"/>
              <w:rPr>
                <w:sz w:val="16"/>
                <w:szCs w:val="16"/>
              </w:rPr>
            </w:pPr>
            <w:r w:rsidRPr="00E33AD6">
              <w:rPr>
                <w:sz w:val="16"/>
                <w:szCs w:val="16"/>
              </w:rPr>
              <w:t>Синус-окно</w:t>
            </w:r>
          </w:p>
        </w:tc>
        <w:tc>
          <w:tcPr>
            <w:tcW w:w="1473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1475" w:type="dxa"/>
          </w:tcPr>
          <w:p w:rsidR="00955065" w:rsidRDefault="00955065" w:rsidP="00B7420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1,23</w:t>
            </w:r>
          </w:p>
        </w:tc>
        <w:tc>
          <w:tcPr>
            <w:tcW w:w="1475" w:type="dxa"/>
          </w:tcPr>
          <w:p w:rsidR="00955065" w:rsidRDefault="00955065" w:rsidP="00B7420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1,5</w:t>
            </w:r>
          </w:p>
        </w:tc>
        <w:tc>
          <w:tcPr>
            <w:tcW w:w="2009" w:type="dxa"/>
          </w:tcPr>
          <w:p w:rsidR="00955065" w:rsidRDefault="00955065" w:rsidP="00B7420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-23</w:t>
            </w:r>
          </w:p>
        </w:tc>
      </w:tr>
      <w:tr w:rsidR="00955065" w:rsidTr="0005154C">
        <w:trPr>
          <w:trHeight w:val="672"/>
          <w:jc w:val="center"/>
        </w:trPr>
        <w:tc>
          <w:tcPr>
            <w:tcW w:w="1473" w:type="dxa"/>
          </w:tcPr>
          <w:p w:rsidR="00955065" w:rsidRDefault="00955065" w:rsidP="00B74209">
            <w:pPr>
              <w:jc w:val="center"/>
              <w:rPr>
                <w:sz w:val="16"/>
                <w:szCs w:val="16"/>
              </w:rPr>
            </w:pPr>
            <w:r w:rsidRPr="00E33AD6">
              <w:rPr>
                <w:sz w:val="16"/>
                <w:szCs w:val="16"/>
              </w:rPr>
              <w:t xml:space="preserve">Окно </w:t>
            </w:r>
            <w:proofErr w:type="spellStart"/>
            <w:r w:rsidRPr="00E33AD6">
              <w:rPr>
                <w:sz w:val="16"/>
                <w:szCs w:val="16"/>
              </w:rPr>
              <w:t>Блэкмана</w:t>
            </w:r>
            <w:proofErr w:type="spellEnd"/>
            <w:r w:rsidRPr="00E33AD6">
              <w:rPr>
                <w:sz w:val="16"/>
                <w:szCs w:val="16"/>
              </w:rPr>
              <w:t xml:space="preserve"> (</w:t>
            </w:r>
            <w:r w:rsidRPr="00E33AD6">
              <w:rPr>
                <w:sz w:val="16"/>
                <w:szCs w:val="16"/>
                <w:lang w:val="en-US"/>
              </w:rPr>
              <w:t>Blackman window)</w:t>
            </w:r>
          </w:p>
        </w:tc>
        <w:tc>
          <w:tcPr>
            <w:tcW w:w="1473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6</w:t>
            </w:r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1,7</w:t>
            </w:r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3</w:t>
            </w:r>
          </w:p>
        </w:tc>
        <w:tc>
          <w:tcPr>
            <w:tcW w:w="2009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-58</w:t>
            </w:r>
          </w:p>
        </w:tc>
      </w:tr>
      <w:tr w:rsidR="00955065" w:rsidTr="0005154C">
        <w:trPr>
          <w:trHeight w:val="569"/>
          <w:jc w:val="center"/>
        </w:trPr>
        <w:tc>
          <w:tcPr>
            <w:tcW w:w="1473" w:type="dxa"/>
          </w:tcPr>
          <w:p w:rsidR="00955065" w:rsidRDefault="00955065" w:rsidP="00B74209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Окно </w:t>
            </w:r>
            <w:proofErr w:type="spellStart"/>
            <w:r>
              <w:rPr>
                <w:sz w:val="16"/>
                <w:szCs w:val="16"/>
              </w:rPr>
              <w:t>Наталла</w:t>
            </w:r>
            <w:proofErr w:type="spellEnd"/>
            <w:r>
              <w:rPr>
                <w:sz w:val="16"/>
                <w:szCs w:val="16"/>
              </w:rPr>
              <w:t xml:space="preserve"> (</w:t>
            </w:r>
            <w:proofErr w:type="spellStart"/>
            <w:r w:rsidRPr="00E33AD6">
              <w:rPr>
                <w:sz w:val="16"/>
                <w:szCs w:val="16"/>
                <w:lang w:val="en-US"/>
              </w:rPr>
              <w:t>Nuttall</w:t>
            </w:r>
            <w:proofErr w:type="spellEnd"/>
            <w:r w:rsidRPr="00E33AD6">
              <w:rPr>
                <w:sz w:val="16"/>
                <w:szCs w:val="16"/>
                <w:lang w:val="en-US"/>
              </w:rPr>
              <w:t xml:space="preserve"> window)</w:t>
            </w:r>
          </w:p>
        </w:tc>
        <w:tc>
          <w:tcPr>
            <w:tcW w:w="1473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1,98</w:t>
            </w:r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2009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-93</w:t>
            </w:r>
          </w:p>
        </w:tc>
      </w:tr>
      <w:tr w:rsidR="00955065" w:rsidRPr="00B74209" w:rsidTr="0005154C">
        <w:trPr>
          <w:trHeight w:val="791"/>
          <w:jc w:val="center"/>
        </w:trPr>
        <w:tc>
          <w:tcPr>
            <w:tcW w:w="1473" w:type="dxa"/>
          </w:tcPr>
          <w:p w:rsidR="00955065" w:rsidRPr="00B74209" w:rsidRDefault="00955065" w:rsidP="00B74209">
            <w:pPr>
              <w:jc w:val="center"/>
              <w:rPr>
                <w:sz w:val="16"/>
                <w:szCs w:val="16"/>
                <w:lang w:val="en-US"/>
              </w:rPr>
            </w:pPr>
            <w:r w:rsidRPr="00E33AD6">
              <w:rPr>
                <w:sz w:val="16"/>
                <w:szCs w:val="16"/>
              </w:rPr>
              <w:t>Окно</w:t>
            </w:r>
            <w:r w:rsidRPr="00E33AD6">
              <w:rPr>
                <w:sz w:val="16"/>
                <w:szCs w:val="16"/>
                <w:lang w:val="en-US"/>
              </w:rPr>
              <w:t xml:space="preserve"> </w:t>
            </w:r>
            <w:proofErr w:type="spellStart"/>
            <w:r w:rsidRPr="00E33AD6">
              <w:rPr>
                <w:sz w:val="16"/>
                <w:szCs w:val="16"/>
              </w:rPr>
              <w:t>Блэкмана</w:t>
            </w:r>
            <w:proofErr w:type="spellEnd"/>
            <w:r w:rsidRPr="00E33AD6">
              <w:rPr>
                <w:sz w:val="16"/>
                <w:szCs w:val="16"/>
                <w:lang w:val="en-US"/>
              </w:rPr>
              <w:t>-</w:t>
            </w:r>
            <w:proofErr w:type="spellStart"/>
            <w:r w:rsidRPr="00E33AD6">
              <w:rPr>
                <w:sz w:val="16"/>
                <w:szCs w:val="16"/>
              </w:rPr>
              <w:t>Наталла</w:t>
            </w:r>
            <w:proofErr w:type="spellEnd"/>
            <w:r w:rsidRPr="00E33AD6">
              <w:rPr>
                <w:sz w:val="16"/>
                <w:szCs w:val="16"/>
                <w:lang w:val="en-US"/>
              </w:rPr>
              <w:t xml:space="preserve"> (Blackman-</w:t>
            </w:r>
            <w:proofErr w:type="spellStart"/>
            <w:r w:rsidRPr="00E33AD6">
              <w:rPr>
                <w:sz w:val="16"/>
                <w:szCs w:val="16"/>
                <w:lang w:val="en-US"/>
              </w:rPr>
              <w:t>Nuttall</w:t>
            </w:r>
            <w:proofErr w:type="spellEnd"/>
            <w:r w:rsidRPr="00E33AD6">
              <w:rPr>
                <w:sz w:val="16"/>
                <w:szCs w:val="16"/>
                <w:lang w:val="en-US"/>
              </w:rPr>
              <w:t xml:space="preserve"> window)</w:t>
            </w:r>
          </w:p>
        </w:tc>
        <w:tc>
          <w:tcPr>
            <w:tcW w:w="1473" w:type="dxa"/>
          </w:tcPr>
          <w:p w:rsidR="00955065" w:rsidRPr="00E44C48" w:rsidRDefault="00955065" w:rsidP="00B74209">
            <w:pPr>
              <w:spacing w:line="240" w:lineRule="auto"/>
              <w:jc w:val="center"/>
              <w:rPr>
                <w:sz w:val="16"/>
                <w:szCs w:val="16"/>
                <w:lang w:val="en-US"/>
              </w:rPr>
            </w:pPr>
          </w:p>
          <w:p w:rsidR="00955065" w:rsidRPr="00E44C48" w:rsidRDefault="00955065" w:rsidP="00B74209">
            <w:pPr>
              <w:spacing w:line="240" w:lineRule="auto"/>
              <w:jc w:val="center"/>
              <w:rPr>
                <w:sz w:val="16"/>
                <w:szCs w:val="16"/>
                <w:lang w:val="en-US"/>
              </w:rPr>
            </w:pPr>
          </w:p>
          <w:p w:rsidR="00955065" w:rsidRPr="00B74209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8</w:t>
            </w:r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Pr="00B74209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1,94</w:t>
            </w:r>
          </w:p>
        </w:tc>
        <w:tc>
          <w:tcPr>
            <w:tcW w:w="1475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Pr="00B74209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4</w:t>
            </w:r>
          </w:p>
        </w:tc>
        <w:tc>
          <w:tcPr>
            <w:tcW w:w="2009" w:type="dxa"/>
          </w:tcPr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</w:p>
          <w:p w:rsidR="00955065" w:rsidRPr="00B74209" w:rsidRDefault="00955065" w:rsidP="00B74209">
            <w:pPr>
              <w:spacing w:line="240" w:lineRule="auto"/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-98</w:t>
            </w:r>
          </w:p>
        </w:tc>
      </w:tr>
    </w:tbl>
    <w:p w:rsidR="00915E15" w:rsidRDefault="00915E15" w:rsidP="00BF5220">
      <w:pPr>
        <w:rPr>
          <w:sz w:val="16"/>
          <w:szCs w:val="16"/>
        </w:rPr>
      </w:pPr>
    </w:p>
    <w:p w:rsidR="0005154C" w:rsidRDefault="00915E15" w:rsidP="00AD4DDB">
      <w:pPr>
        <w:spacing w:line="240" w:lineRule="auto"/>
        <w:rPr>
          <w:sz w:val="18"/>
          <w:szCs w:val="18"/>
        </w:rPr>
      </w:pPr>
      <w:r>
        <w:rPr>
          <w:sz w:val="16"/>
          <w:szCs w:val="16"/>
        </w:rPr>
        <w:tab/>
      </w:r>
      <w:r w:rsidR="00AD4DDB" w:rsidRPr="00AD4DDB">
        <w:rPr>
          <w:sz w:val="18"/>
          <w:szCs w:val="18"/>
        </w:rPr>
        <w:t xml:space="preserve">При применении «более гладких» оконных функции, таких как </w:t>
      </w:r>
      <w:proofErr w:type="gramStart"/>
      <w:r w:rsidR="00AD4DDB" w:rsidRPr="00AD4DDB">
        <w:rPr>
          <w:sz w:val="18"/>
          <w:szCs w:val="18"/>
        </w:rPr>
        <w:t>окно</w:t>
      </w:r>
      <w:proofErr w:type="gramEnd"/>
      <w:r w:rsidR="00AD4DDB" w:rsidRPr="00AD4DDB">
        <w:rPr>
          <w:sz w:val="18"/>
          <w:szCs w:val="18"/>
        </w:rPr>
        <w:t xml:space="preserve"> Ханна, окно Хэмминга, окно </w:t>
      </w:r>
      <w:proofErr w:type="spellStart"/>
      <w:r w:rsidR="00AD4DDB" w:rsidRPr="00AD4DDB">
        <w:rPr>
          <w:sz w:val="18"/>
          <w:szCs w:val="18"/>
        </w:rPr>
        <w:t>Блэкмана</w:t>
      </w:r>
      <w:proofErr w:type="spellEnd"/>
      <w:r w:rsidR="00AD4DDB" w:rsidRPr="00AD4DDB">
        <w:rPr>
          <w:sz w:val="18"/>
          <w:szCs w:val="18"/>
        </w:rPr>
        <w:t xml:space="preserve"> в спектре не наблюдается боковых лепестков, либо  их уровень заметно снижается, однако имеет место расширение основного лепестка спектра по сравнению с прямоугольным окном. Так же</w:t>
      </w:r>
      <w:r w:rsidR="00AD4DDB">
        <w:rPr>
          <w:sz w:val="18"/>
          <w:szCs w:val="18"/>
        </w:rPr>
        <w:t>,</w:t>
      </w:r>
      <w:r w:rsidR="00AD4DDB" w:rsidRPr="00AD4DDB">
        <w:rPr>
          <w:sz w:val="18"/>
          <w:szCs w:val="18"/>
        </w:rPr>
        <w:t xml:space="preserve"> стоит заметить, что чем больше подавление боковых лепестков спектра оконной функции, тем шире получается </w:t>
      </w:r>
      <w:r w:rsidR="00EF3912">
        <w:rPr>
          <w:sz w:val="18"/>
          <w:szCs w:val="18"/>
        </w:rPr>
        <w:t>основной</w:t>
      </w:r>
      <w:r w:rsidR="00AD4DDB" w:rsidRPr="00AD4DDB">
        <w:rPr>
          <w:sz w:val="18"/>
          <w:szCs w:val="18"/>
        </w:rPr>
        <w:t xml:space="preserve"> лепесток. Это привело к разработке большого количества оконных функций с различным подавлением боковых лепестков и различной шириной главного лепестка.</w:t>
      </w:r>
      <w:r w:rsidR="00AD4DDB">
        <w:rPr>
          <w:sz w:val="18"/>
          <w:szCs w:val="18"/>
        </w:rPr>
        <w:t xml:space="preserve"> </w:t>
      </w:r>
      <w:r w:rsidR="0005154C">
        <w:rPr>
          <w:sz w:val="18"/>
          <w:szCs w:val="18"/>
        </w:rPr>
        <w:t xml:space="preserve">На рисунке 4 представлен график </w:t>
      </w:r>
      <w:r w:rsidR="00DB4CC4">
        <w:rPr>
          <w:sz w:val="18"/>
          <w:szCs w:val="18"/>
        </w:rPr>
        <w:t xml:space="preserve">огибающей </w:t>
      </w:r>
      <w:bookmarkStart w:id="0" w:name="_GoBack"/>
      <w:bookmarkEnd w:id="0"/>
      <w:r w:rsidR="0005154C">
        <w:rPr>
          <w:sz w:val="18"/>
          <w:szCs w:val="18"/>
        </w:rPr>
        <w:t xml:space="preserve">сигнала, построенный с помощью </w:t>
      </w:r>
      <w:proofErr w:type="spellStart"/>
      <w:r w:rsidR="0005154C">
        <w:rPr>
          <w:sz w:val="18"/>
          <w:szCs w:val="18"/>
        </w:rPr>
        <w:t>лидарного</w:t>
      </w:r>
      <w:proofErr w:type="spellEnd"/>
      <w:r w:rsidR="0005154C">
        <w:rPr>
          <w:sz w:val="18"/>
          <w:szCs w:val="18"/>
        </w:rPr>
        <w:t xml:space="preserve"> уравнения и стандартное окно </w:t>
      </w:r>
      <w:proofErr w:type="spellStart"/>
      <w:r w:rsidR="0005154C">
        <w:rPr>
          <w:sz w:val="18"/>
          <w:szCs w:val="18"/>
        </w:rPr>
        <w:t>Блэкмана</w:t>
      </w:r>
      <w:proofErr w:type="spellEnd"/>
      <w:r w:rsidR="0005154C">
        <w:rPr>
          <w:sz w:val="18"/>
          <w:szCs w:val="18"/>
        </w:rPr>
        <w:t xml:space="preserve"> (Таблица 1).</w:t>
      </w:r>
    </w:p>
    <w:p w:rsidR="0005154C" w:rsidRDefault="0005154C" w:rsidP="0005154C">
      <w:pPr>
        <w:spacing w:line="240" w:lineRule="auto"/>
        <w:jc w:val="center"/>
        <w:rPr>
          <w:sz w:val="18"/>
          <w:szCs w:val="18"/>
        </w:rPr>
      </w:pPr>
      <w:r>
        <w:rPr>
          <w:noProof/>
          <w:lang w:eastAsia="ru-RU"/>
        </w:rPr>
        <w:drawing>
          <wp:inline distT="0" distB="0" distL="0" distR="0">
            <wp:extent cx="3354079" cy="2487168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6583" t="22084" r="21919" b="21705"/>
                    <a:stretch/>
                  </pic:blipFill>
                  <pic:spPr bwMode="auto">
                    <a:xfrm>
                      <a:off x="0" y="0"/>
                      <a:ext cx="3354044" cy="248714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18"/>
          <w:szCs w:val="18"/>
        </w:rPr>
        <w:br w:type="textWrapping" w:clear="all"/>
        <w:t xml:space="preserve">Рисунок 4 – </w:t>
      </w:r>
      <w:r w:rsidR="00F243D2">
        <w:rPr>
          <w:sz w:val="18"/>
          <w:szCs w:val="18"/>
        </w:rPr>
        <w:t>Огибающая сигнала</w:t>
      </w:r>
      <w:r>
        <w:rPr>
          <w:sz w:val="18"/>
          <w:szCs w:val="18"/>
        </w:rPr>
        <w:t xml:space="preserve"> и оконная функция</w:t>
      </w:r>
    </w:p>
    <w:p w:rsidR="0005154C" w:rsidRDefault="0005154C" w:rsidP="0005154C">
      <w:pPr>
        <w:spacing w:line="240" w:lineRule="auto"/>
        <w:rPr>
          <w:sz w:val="18"/>
          <w:szCs w:val="18"/>
        </w:rPr>
      </w:pPr>
      <w:r>
        <w:rPr>
          <w:sz w:val="18"/>
          <w:szCs w:val="18"/>
        </w:rPr>
        <w:lastRenderedPageBreak/>
        <w:t>Как видно из рисунка</w:t>
      </w:r>
      <w:r>
        <w:rPr>
          <w:sz w:val="18"/>
          <w:szCs w:val="18"/>
        </w:rPr>
        <w:t xml:space="preserve"> при «наложении» любой стандартной функции на сложный сигнал, мы теряем часть сигнала, приравнивая его к нулю, а </w:t>
      </w:r>
      <w:proofErr w:type="gramStart"/>
      <w:r>
        <w:rPr>
          <w:sz w:val="18"/>
          <w:szCs w:val="18"/>
        </w:rPr>
        <w:t>значит</w:t>
      </w:r>
      <w:proofErr w:type="gramEnd"/>
      <w:r>
        <w:rPr>
          <w:sz w:val="18"/>
          <w:szCs w:val="18"/>
        </w:rPr>
        <w:t xml:space="preserve"> теряем и часть энергии.</w:t>
      </w:r>
    </w:p>
    <w:p w:rsidR="00915E15" w:rsidRDefault="00EF3912" w:rsidP="0005154C">
      <w:pPr>
        <w:spacing w:line="240" w:lineRule="auto"/>
        <w:ind w:firstLine="284"/>
        <w:rPr>
          <w:sz w:val="18"/>
          <w:szCs w:val="18"/>
        </w:rPr>
      </w:pPr>
      <w:r>
        <w:rPr>
          <w:sz w:val="18"/>
          <w:szCs w:val="18"/>
        </w:rPr>
        <w:t xml:space="preserve">Поэтому, стоит задача разработки ассиметричной оконной функции, которую можно «накладывать» на сигнал любой сложной формы. При наложении такой оконной функции, не терялась бы часть энергии, уровень боковых лепестков в спектре не наблюдался или их уровень был бы </w:t>
      </w:r>
      <w:proofErr w:type="gramStart"/>
      <w:r>
        <w:rPr>
          <w:sz w:val="18"/>
          <w:szCs w:val="18"/>
        </w:rPr>
        <w:t>существенно мал</w:t>
      </w:r>
      <w:proofErr w:type="gramEnd"/>
      <w:r>
        <w:rPr>
          <w:sz w:val="18"/>
          <w:szCs w:val="18"/>
        </w:rPr>
        <w:t>, а увеличение  основного лепестка было бы несущественным, по сравнению с существующими стандартными функциями.</w:t>
      </w:r>
      <w:r w:rsidR="00AD4DDB">
        <w:rPr>
          <w:sz w:val="18"/>
          <w:szCs w:val="18"/>
        </w:rPr>
        <w:t xml:space="preserve">  </w:t>
      </w: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625AF7">
      <w:pPr>
        <w:spacing w:line="240" w:lineRule="auto"/>
        <w:rPr>
          <w:sz w:val="18"/>
          <w:szCs w:val="18"/>
        </w:rPr>
      </w:pPr>
    </w:p>
    <w:p w:rsidR="005421E5" w:rsidRDefault="005421E5" w:rsidP="005421E5">
      <w:pPr>
        <w:spacing w:line="240" w:lineRule="auto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Default="005421E5" w:rsidP="0005154C">
      <w:pPr>
        <w:spacing w:line="240" w:lineRule="auto"/>
        <w:ind w:firstLine="284"/>
        <w:rPr>
          <w:sz w:val="18"/>
          <w:szCs w:val="18"/>
        </w:rPr>
      </w:pPr>
    </w:p>
    <w:p w:rsidR="005421E5" w:rsidRPr="005421E5" w:rsidRDefault="005421E5" w:rsidP="005421E5">
      <w:pPr>
        <w:spacing w:line="240" w:lineRule="auto"/>
        <w:ind w:firstLine="284"/>
        <w:jc w:val="center"/>
        <w:rPr>
          <w:b/>
          <w:sz w:val="16"/>
          <w:szCs w:val="16"/>
        </w:rPr>
      </w:pPr>
      <w:r w:rsidRPr="005421E5">
        <w:rPr>
          <w:b/>
          <w:sz w:val="18"/>
          <w:szCs w:val="18"/>
        </w:rPr>
        <w:t>Библиографический список</w:t>
      </w:r>
    </w:p>
    <w:p w:rsidR="005421E5" w:rsidRDefault="005421E5" w:rsidP="005421E5">
      <w:pPr>
        <w:pStyle w:val="aa"/>
        <w:autoSpaceDE w:val="0"/>
        <w:autoSpaceDN w:val="0"/>
        <w:adjustRightInd w:val="0"/>
        <w:spacing w:line="240" w:lineRule="auto"/>
        <w:contextualSpacing w:val="0"/>
        <w:rPr>
          <w:rFonts w:eastAsia="Times-Roman" w:cs="Times New Roman"/>
          <w:sz w:val="16"/>
          <w:szCs w:val="16"/>
        </w:rPr>
      </w:pPr>
    </w:p>
    <w:p w:rsidR="005421E5" w:rsidRPr="00CC61DE" w:rsidRDefault="005421E5" w:rsidP="005421E5">
      <w:pPr>
        <w:pStyle w:val="aa"/>
        <w:numPr>
          <w:ilvl w:val="0"/>
          <w:numId w:val="9"/>
        </w:numPr>
        <w:autoSpaceDE w:val="0"/>
        <w:autoSpaceDN w:val="0"/>
        <w:adjustRightInd w:val="0"/>
        <w:spacing w:line="240" w:lineRule="auto"/>
        <w:contextualSpacing w:val="0"/>
        <w:rPr>
          <w:rFonts w:eastAsia="Times-Roman" w:cs="Times New Roman"/>
          <w:sz w:val="16"/>
          <w:szCs w:val="16"/>
        </w:rPr>
      </w:pPr>
      <w:r w:rsidRPr="00CC61DE">
        <w:rPr>
          <w:rFonts w:eastAsia="Times-Roman" w:cs="Times New Roman"/>
          <w:sz w:val="16"/>
          <w:szCs w:val="16"/>
        </w:rPr>
        <w:t xml:space="preserve">А. С. </w:t>
      </w:r>
      <w:proofErr w:type="spellStart"/>
      <w:r w:rsidRPr="00CC61DE">
        <w:rPr>
          <w:rFonts w:eastAsia="Times-Roman" w:cs="Times New Roman"/>
          <w:sz w:val="16"/>
          <w:szCs w:val="16"/>
        </w:rPr>
        <w:t>Борейшо</w:t>
      </w:r>
      <w:proofErr w:type="spellEnd"/>
      <w:r w:rsidRPr="00CC61DE">
        <w:rPr>
          <w:rFonts w:eastAsia="Times-Roman" w:cs="Times New Roman"/>
          <w:sz w:val="16"/>
          <w:szCs w:val="16"/>
        </w:rPr>
        <w:t xml:space="preserve">, М. А. Коняев, А. В. Морозов, А. В. </w:t>
      </w:r>
      <w:proofErr w:type="spellStart"/>
      <w:r w:rsidRPr="00CC61DE">
        <w:rPr>
          <w:rFonts w:eastAsia="Times-Roman" w:cs="Times New Roman"/>
          <w:sz w:val="16"/>
          <w:szCs w:val="16"/>
        </w:rPr>
        <w:t>Пикулик</w:t>
      </w:r>
      <w:proofErr w:type="spellEnd"/>
      <w:r w:rsidRPr="00CC61DE">
        <w:rPr>
          <w:rFonts w:eastAsia="Times-Roman" w:cs="Times New Roman"/>
          <w:sz w:val="16"/>
          <w:szCs w:val="16"/>
        </w:rPr>
        <w:t>, А</w:t>
      </w:r>
      <w:proofErr w:type="gramStart"/>
      <w:r w:rsidRPr="00CC61DE">
        <w:rPr>
          <w:rFonts w:eastAsia="Times-Roman" w:cs="Times New Roman"/>
          <w:sz w:val="16"/>
          <w:szCs w:val="16"/>
        </w:rPr>
        <w:t xml:space="preserve"> .</w:t>
      </w:r>
      <w:proofErr w:type="gramEnd"/>
      <w:r w:rsidRPr="00CC61DE">
        <w:rPr>
          <w:rFonts w:eastAsia="Times-Roman" w:cs="Times New Roman"/>
          <w:sz w:val="16"/>
          <w:szCs w:val="16"/>
        </w:rPr>
        <w:t xml:space="preserve">В. Савин, А. В. </w:t>
      </w:r>
      <w:proofErr w:type="spellStart"/>
      <w:r w:rsidRPr="00CC61DE">
        <w:rPr>
          <w:rFonts w:eastAsia="Times-Roman" w:cs="Times New Roman"/>
          <w:sz w:val="16"/>
          <w:szCs w:val="16"/>
        </w:rPr>
        <w:t>Трилис</w:t>
      </w:r>
      <w:proofErr w:type="spellEnd"/>
      <w:r w:rsidRPr="00CC61DE">
        <w:rPr>
          <w:rFonts w:eastAsia="Times-Roman" w:cs="Times New Roman"/>
          <w:sz w:val="16"/>
          <w:szCs w:val="16"/>
        </w:rPr>
        <w:t xml:space="preserve">, С. Я. </w:t>
      </w:r>
      <w:proofErr w:type="spellStart"/>
      <w:r w:rsidRPr="00CC61DE">
        <w:rPr>
          <w:rFonts w:eastAsia="Times-Roman" w:cs="Times New Roman"/>
          <w:sz w:val="16"/>
          <w:szCs w:val="16"/>
        </w:rPr>
        <w:t>Чакчир</w:t>
      </w:r>
      <w:proofErr w:type="spellEnd"/>
      <w:r w:rsidRPr="00CC61DE">
        <w:rPr>
          <w:rFonts w:eastAsia="Times-Roman" w:cs="Times New Roman"/>
          <w:sz w:val="16"/>
          <w:szCs w:val="16"/>
        </w:rPr>
        <w:t xml:space="preserve">, Н. И. Бойко, Ю. Н. Власов, С. П. Никитаев, А. В. Рожнов. Мобильные многоволновые </w:t>
      </w:r>
      <w:proofErr w:type="spellStart"/>
      <w:r w:rsidRPr="00CC61DE">
        <w:rPr>
          <w:rFonts w:eastAsia="Times-Roman" w:cs="Times New Roman"/>
          <w:sz w:val="16"/>
          <w:szCs w:val="16"/>
        </w:rPr>
        <w:t>лидарные</w:t>
      </w:r>
      <w:proofErr w:type="spellEnd"/>
      <w:r w:rsidRPr="00CC61DE">
        <w:rPr>
          <w:rFonts w:eastAsia="Times-Roman" w:cs="Times New Roman"/>
          <w:sz w:val="16"/>
          <w:szCs w:val="16"/>
        </w:rPr>
        <w:t xml:space="preserve"> комплексы. Квантовая электроника, 35, №12, 2005.</w:t>
      </w:r>
    </w:p>
    <w:p w:rsidR="005421E5" w:rsidRPr="00595104" w:rsidRDefault="005421E5" w:rsidP="005421E5">
      <w:pPr>
        <w:pStyle w:val="aa"/>
        <w:numPr>
          <w:ilvl w:val="0"/>
          <w:numId w:val="9"/>
        </w:numPr>
        <w:autoSpaceDE w:val="0"/>
        <w:autoSpaceDN w:val="0"/>
        <w:adjustRightInd w:val="0"/>
        <w:spacing w:line="240" w:lineRule="auto"/>
        <w:contextualSpacing w:val="0"/>
        <w:rPr>
          <w:rFonts w:eastAsia="Times-Roman" w:cs="Times New Roman"/>
          <w:sz w:val="8"/>
          <w:szCs w:val="16"/>
        </w:rPr>
      </w:pPr>
      <w:r w:rsidRPr="00595104">
        <w:rPr>
          <w:rFonts w:eastAsia="Times-Roman" w:cs="Times New Roman"/>
          <w:sz w:val="16"/>
          <w:szCs w:val="16"/>
        </w:rPr>
        <w:t xml:space="preserve">Д. Н. Васильев, М. А. Коняев, М. С. Пенкин, В. Р. </w:t>
      </w:r>
      <w:proofErr w:type="spellStart"/>
      <w:r w:rsidRPr="00595104">
        <w:rPr>
          <w:rFonts w:eastAsia="Times-Roman" w:cs="Times New Roman"/>
          <w:sz w:val="16"/>
          <w:szCs w:val="16"/>
        </w:rPr>
        <w:t>Ахметьянов</w:t>
      </w:r>
      <w:proofErr w:type="spellEnd"/>
      <w:r w:rsidRPr="00595104">
        <w:rPr>
          <w:rFonts w:eastAsia="Times-Roman" w:cs="Times New Roman"/>
          <w:sz w:val="16"/>
          <w:szCs w:val="16"/>
        </w:rPr>
        <w:t>,</w:t>
      </w:r>
      <w:r w:rsidRPr="00CC61DE">
        <w:t xml:space="preserve"> </w:t>
      </w:r>
      <w:r w:rsidRPr="00595104">
        <w:rPr>
          <w:sz w:val="16"/>
        </w:rPr>
        <w:t xml:space="preserve">Я. А. </w:t>
      </w:r>
      <w:proofErr w:type="spellStart"/>
      <w:r w:rsidRPr="00595104">
        <w:rPr>
          <w:sz w:val="16"/>
        </w:rPr>
        <w:t>Тезадов</w:t>
      </w:r>
      <w:proofErr w:type="spellEnd"/>
      <w:r w:rsidRPr="00595104">
        <w:rPr>
          <w:sz w:val="16"/>
        </w:rPr>
        <w:t xml:space="preserve">, И. В. Шаталов, И. Ф. </w:t>
      </w:r>
      <w:proofErr w:type="spellStart"/>
      <w:r w:rsidRPr="00595104">
        <w:rPr>
          <w:sz w:val="16"/>
        </w:rPr>
        <w:t>Ширяевю</w:t>
      </w:r>
      <w:proofErr w:type="spellEnd"/>
      <w:r w:rsidRPr="00595104">
        <w:rPr>
          <w:sz w:val="16"/>
        </w:rPr>
        <w:t xml:space="preserve">. Методы и алгоритмы обработки данных ветрового когерентного доплеровского </w:t>
      </w:r>
      <w:proofErr w:type="spellStart"/>
      <w:r w:rsidRPr="00595104">
        <w:rPr>
          <w:sz w:val="16"/>
        </w:rPr>
        <w:t>лидарного</w:t>
      </w:r>
      <w:proofErr w:type="spellEnd"/>
      <w:r w:rsidRPr="00595104">
        <w:rPr>
          <w:sz w:val="16"/>
        </w:rPr>
        <w:t xml:space="preserve"> профилометра </w:t>
      </w:r>
      <w:r>
        <w:rPr>
          <w:sz w:val="16"/>
        </w:rPr>
        <w:t>с коническим сканированием. Журнал радиоэлектроники №10, 2013</w:t>
      </w:r>
    </w:p>
    <w:p w:rsidR="005421E5" w:rsidRPr="000F7AB6" w:rsidRDefault="005421E5" w:rsidP="005421E5">
      <w:pPr>
        <w:pStyle w:val="aa"/>
        <w:numPr>
          <w:ilvl w:val="0"/>
          <w:numId w:val="9"/>
        </w:numPr>
        <w:autoSpaceDE w:val="0"/>
        <w:autoSpaceDN w:val="0"/>
        <w:adjustRightInd w:val="0"/>
        <w:spacing w:line="240" w:lineRule="auto"/>
        <w:contextualSpacing w:val="0"/>
        <w:rPr>
          <w:rFonts w:eastAsia="Times-Roman" w:cs="Times New Roman"/>
          <w:sz w:val="2"/>
          <w:szCs w:val="16"/>
        </w:rPr>
      </w:pPr>
      <w:r w:rsidRPr="00D17D53">
        <w:rPr>
          <w:sz w:val="16"/>
        </w:rPr>
        <w:t>Васильев Д.Н.</w:t>
      </w:r>
      <w:r w:rsidRPr="008D3C11">
        <w:rPr>
          <w:sz w:val="16"/>
        </w:rPr>
        <w:t xml:space="preserve">, </w:t>
      </w:r>
      <w:proofErr w:type="spellStart"/>
      <w:r>
        <w:rPr>
          <w:sz w:val="16"/>
        </w:rPr>
        <w:t>Ахметьянов</w:t>
      </w:r>
      <w:proofErr w:type="spellEnd"/>
      <w:r>
        <w:rPr>
          <w:sz w:val="16"/>
        </w:rPr>
        <w:t xml:space="preserve"> В.Р.,</w:t>
      </w:r>
      <w:r w:rsidRPr="008D3C11">
        <w:rPr>
          <w:sz w:val="16"/>
        </w:rPr>
        <w:t xml:space="preserve"> </w:t>
      </w:r>
      <w:r w:rsidRPr="00D17D53">
        <w:rPr>
          <w:sz w:val="16"/>
        </w:rPr>
        <w:t xml:space="preserve">Клочков Д.В., и др. Доплеровский </w:t>
      </w:r>
      <w:proofErr w:type="spellStart"/>
      <w:r w:rsidRPr="00D17D53">
        <w:rPr>
          <w:sz w:val="16"/>
        </w:rPr>
        <w:t>лидарный</w:t>
      </w:r>
      <w:proofErr w:type="spellEnd"/>
      <w:r w:rsidRPr="00D17D53">
        <w:rPr>
          <w:sz w:val="16"/>
        </w:rPr>
        <w:t xml:space="preserve"> профилометр для измерения параметров ветра // Измерительная техника.- 2013. - №6. - С. 35-39.</w:t>
      </w:r>
    </w:p>
    <w:p w:rsidR="000F7AB6" w:rsidRPr="000F7AB6" w:rsidRDefault="000F7AB6" w:rsidP="000F7AB6">
      <w:pPr>
        <w:pStyle w:val="aff3"/>
        <w:numPr>
          <w:ilvl w:val="0"/>
          <w:numId w:val="9"/>
        </w:numPr>
        <w:shd w:val="clear" w:color="auto" w:fill="auto"/>
        <w:tabs>
          <w:tab w:val="left" w:pos="1197"/>
        </w:tabs>
        <w:spacing w:after="0" w:line="240" w:lineRule="auto"/>
        <w:ind w:right="40"/>
        <w:jc w:val="both"/>
        <w:rPr>
          <w:sz w:val="18"/>
          <w:szCs w:val="18"/>
        </w:rPr>
      </w:pPr>
      <w:proofErr w:type="spellStart"/>
      <w:r>
        <w:rPr>
          <w:sz w:val="18"/>
          <w:szCs w:val="18"/>
        </w:rPr>
        <w:t>Банах</w:t>
      </w:r>
      <w:proofErr w:type="spellEnd"/>
      <w:r>
        <w:rPr>
          <w:sz w:val="18"/>
          <w:szCs w:val="18"/>
        </w:rPr>
        <w:t xml:space="preserve"> </w:t>
      </w:r>
      <w:r w:rsidRPr="000F7AB6">
        <w:rPr>
          <w:sz w:val="18"/>
          <w:szCs w:val="18"/>
        </w:rPr>
        <w:t xml:space="preserve">В.А., Рам С., </w:t>
      </w:r>
      <w:proofErr w:type="spellStart"/>
      <w:r w:rsidRPr="000F7AB6">
        <w:rPr>
          <w:sz w:val="18"/>
          <w:szCs w:val="18"/>
        </w:rPr>
        <w:t>Смалихо</w:t>
      </w:r>
      <w:proofErr w:type="spellEnd"/>
      <w:r w:rsidRPr="000F7AB6">
        <w:rPr>
          <w:sz w:val="18"/>
          <w:szCs w:val="18"/>
        </w:rPr>
        <w:t xml:space="preserve"> И.Н., </w:t>
      </w:r>
      <w:proofErr w:type="spellStart"/>
      <w:r w:rsidRPr="000F7AB6">
        <w:rPr>
          <w:sz w:val="18"/>
          <w:szCs w:val="18"/>
        </w:rPr>
        <w:t>Фалиц</w:t>
      </w:r>
      <w:proofErr w:type="spellEnd"/>
      <w:r w:rsidRPr="000F7AB6">
        <w:rPr>
          <w:sz w:val="18"/>
          <w:szCs w:val="18"/>
        </w:rPr>
        <w:t xml:space="preserve"> A.B. Измерение параметров атмосферной турбулентности </w:t>
      </w:r>
      <w:proofErr w:type="gramStart"/>
      <w:r w:rsidRPr="000F7AB6">
        <w:rPr>
          <w:sz w:val="18"/>
          <w:szCs w:val="18"/>
        </w:rPr>
        <w:t>сканирующим</w:t>
      </w:r>
      <w:proofErr w:type="gramEnd"/>
      <w:r w:rsidRPr="000F7AB6">
        <w:rPr>
          <w:sz w:val="18"/>
          <w:szCs w:val="18"/>
        </w:rPr>
        <w:t xml:space="preserve"> в вертикальной плоскости</w:t>
      </w:r>
      <w:r>
        <w:rPr>
          <w:sz w:val="18"/>
          <w:szCs w:val="18"/>
        </w:rPr>
        <w:t xml:space="preserve"> </w:t>
      </w:r>
      <w:r w:rsidRPr="000F7AB6">
        <w:rPr>
          <w:sz w:val="18"/>
          <w:szCs w:val="18"/>
        </w:rPr>
        <w:t>импульсным когер</w:t>
      </w:r>
      <w:r>
        <w:rPr>
          <w:sz w:val="18"/>
          <w:szCs w:val="18"/>
        </w:rPr>
        <w:t xml:space="preserve">ентным ветровым </w:t>
      </w:r>
      <w:proofErr w:type="spellStart"/>
      <w:r>
        <w:rPr>
          <w:sz w:val="18"/>
          <w:szCs w:val="18"/>
        </w:rPr>
        <w:t>лидаром</w:t>
      </w:r>
      <w:proofErr w:type="spellEnd"/>
      <w:r>
        <w:rPr>
          <w:sz w:val="18"/>
          <w:szCs w:val="18"/>
        </w:rPr>
        <w:t xml:space="preserve">. Оптика </w:t>
      </w:r>
      <w:r w:rsidRPr="000F7AB6">
        <w:rPr>
          <w:sz w:val="18"/>
          <w:szCs w:val="18"/>
        </w:rPr>
        <w:t>атмосферы и океана. 2007. Т. 20. № 12. С. 1115-1120</w:t>
      </w:r>
    </w:p>
    <w:p w:rsidR="000F7AB6" w:rsidRPr="00625AF7" w:rsidRDefault="00625AF7" w:rsidP="005421E5">
      <w:pPr>
        <w:pStyle w:val="aa"/>
        <w:numPr>
          <w:ilvl w:val="0"/>
          <w:numId w:val="9"/>
        </w:numPr>
        <w:autoSpaceDE w:val="0"/>
        <w:autoSpaceDN w:val="0"/>
        <w:adjustRightInd w:val="0"/>
        <w:spacing w:line="240" w:lineRule="auto"/>
        <w:contextualSpacing w:val="0"/>
        <w:rPr>
          <w:rFonts w:eastAsia="Times-Roman" w:cs="Times New Roman"/>
          <w:sz w:val="2"/>
          <w:szCs w:val="16"/>
        </w:rPr>
      </w:pPr>
      <w:proofErr w:type="spellStart"/>
      <w:r w:rsidRPr="00625AF7">
        <w:rPr>
          <w:sz w:val="18"/>
        </w:rPr>
        <w:t>Банах</w:t>
      </w:r>
      <w:proofErr w:type="spellEnd"/>
      <w:r w:rsidRPr="00625AF7">
        <w:rPr>
          <w:sz w:val="18"/>
        </w:rPr>
        <w:t xml:space="preserve"> В.А., </w:t>
      </w:r>
      <w:proofErr w:type="spellStart"/>
      <w:r w:rsidRPr="00625AF7">
        <w:rPr>
          <w:sz w:val="18"/>
        </w:rPr>
        <w:t>Смалихо</w:t>
      </w:r>
      <w:proofErr w:type="spellEnd"/>
      <w:r w:rsidRPr="00625AF7">
        <w:rPr>
          <w:sz w:val="18"/>
        </w:rPr>
        <w:t xml:space="preserve"> И.Н. </w:t>
      </w:r>
      <w:proofErr w:type="gramStart"/>
      <w:r w:rsidRPr="00625AF7">
        <w:rPr>
          <w:sz w:val="18"/>
        </w:rPr>
        <w:t>Когерентные</w:t>
      </w:r>
      <w:proofErr w:type="gramEnd"/>
      <w:r w:rsidRPr="00625AF7">
        <w:rPr>
          <w:sz w:val="18"/>
        </w:rPr>
        <w:t xml:space="preserve"> доплеровские ветровые </w:t>
      </w:r>
      <w:proofErr w:type="spellStart"/>
      <w:r w:rsidRPr="00625AF7">
        <w:rPr>
          <w:sz w:val="18"/>
        </w:rPr>
        <w:t>лидары</w:t>
      </w:r>
      <w:proofErr w:type="spellEnd"/>
      <w:r w:rsidRPr="00625AF7">
        <w:rPr>
          <w:sz w:val="18"/>
        </w:rPr>
        <w:t xml:space="preserve"> в турбулентной атмосфере. Томск: </w:t>
      </w:r>
      <w:proofErr w:type="spellStart"/>
      <w:r w:rsidRPr="00625AF7">
        <w:rPr>
          <w:sz w:val="18"/>
        </w:rPr>
        <w:t>изд</w:t>
      </w:r>
      <w:proofErr w:type="spellEnd"/>
      <w:r w:rsidRPr="00625AF7">
        <w:rPr>
          <w:sz w:val="18"/>
        </w:rPr>
        <w:t>–во Института оптики атмосферы СО РАН, 2013. – 304 с.</w:t>
      </w:r>
    </w:p>
    <w:p w:rsidR="00625AF7" w:rsidRPr="005421E5" w:rsidRDefault="00625AF7" w:rsidP="005421E5">
      <w:pPr>
        <w:pStyle w:val="aa"/>
        <w:numPr>
          <w:ilvl w:val="0"/>
          <w:numId w:val="9"/>
        </w:numPr>
        <w:autoSpaceDE w:val="0"/>
        <w:autoSpaceDN w:val="0"/>
        <w:adjustRightInd w:val="0"/>
        <w:spacing w:line="240" w:lineRule="auto"/>
        <w:contextualSpacing w:val="0"/>
        <w:rPr>
          <w:rFonts w:eastAsia="Times-Roman" w:cs="Times New Roman"/>
          <w:sz w:val="2"/>
          <w:szCs w:val="16"/>
        </w:rPr>
      </w:pPr>
      <w:r w:rsidRPr="00625AF7">
        <w:rPr>
          <w:sz w:val="18"/>
        </w:rPr>
        <w:t>Плотников А.Д., Сучкова Л.И. Сравнительный анализ приборов и методов измерения скорости и направления ветра/АГТУ им. И. И. Ползунова [Электронный ресурс]. URL: http://elib.altstu.ru/elib/books/Files/pa2010_2/pdf/119plotnikov</w:t>
      </w:r>
      <w:r>
        <w:rPr>
          <w:sz w:val="18"/>
        </w:rPr>
        <w:t>.pdf (дата обращения: 3.04.2018</w:t>
      </w:r>
      <w:r w:rsidRPr="00625AF7">
        <w:rPr>
          <w:sz w:val="18"/>
        </w:rPr>
        <w:t>)</w:t>
      </w:r>
    </w:p>
    <w:p w:rsidR="005421E5" w:rsidRDefault="005421E5" w:rsidP="000F7AB6">
      <w:pPr>
        <w:pStyle w:val="aa"/>
        <w:shd w:val="clear" w:color="auto" w:fill="FFFFFF"/>
        <w:spacing w:before="100" w:beforeAutospacing="1" w:after="24" w:line="240" w:lineRule="auto"/>
        <w:ind w:left="1104"/>
        <w:contextualSpacing w:val="0"/>
        <w:jc w:val="left"/>
        <w:rPr>
          <w:rStyle w:val="citation"/>
          <w:rFonts w:cs="Times New Roman"/>
          <w:color w:val="222222"/>
          <w:sz w:val="12"/>
          <w:szCs w:val="18"/>
        </w:rPr>
      </w:pPr>
    </w:p>
    <w:p w:rsidR="005718E2" w:rsidRDefault="005718E2" w:rsidP="000F7AB6">
      <w:pPr>
        <w:pStyle w:val="aa"/>
        <w:shd w:val="clear" w:color="auto" w:fill="FFFFFF"/>
        <w:spacing w:before="100" w:beforeAutospacing="1" w:after="24" w:line="240" w:lineRule="auto"/>
        <w:ind w:left="1104"/>
        <w:contextualSpacing w:val="0"/>
        <w:jc w:val="left"/>
        <w:rPr>
          <w:rStyle w:val="citation"/>
          <w:rFonts w:cs="Times New Roman"/>
          <w:color w:val="222222"/>
          <w:sz w:val="12"/>
          <w:szCs w:val="18"/>
        </w:rPr>
      </w:pPr>
    </w:p>
    <w:p w:rsidR="005718E2" w:rsidRPr="00625AF7" w:rsidRDefault="005718E2" w:rsidP="000F7AB6">
      <w:pPr>
        <w:pStyle w:val="aa"/>
        <w:shd w:val="clear" w:color="auto" w:fill="FFFFFF"/>
        <w:spacing w:before="100" w:beforeAutospacing="1" w:after="24" w:line="240" w:lineRule="auto"/>
        <w:ind w:left="1104"/>
        <w:contextualSpacing w:val="0"/>
        <w:jc w:val="left"/>
        <w:rPr>
          <w:rStyle w:val="citation"/>
          <w:rFonts w:cs="Times New Roman"/>
          <w:color w:val="222222"/>
          <w:sz w:val="12"/>
          <w:szCs w:val="18"/>
        </w:rPr>
      </w:pPr>
    </w:p>
    <w:p w:rsidR="00BF5220" w:rsidRPr="005421E5" w:rsidRDefault="00BF5220" w:rsidP="005421E5">
      <w:pPr>
        <w:rPr>
          <w:sz w:val="16"/>
          <w:szCs w:val="16"/>
        </w:rPr>
      </w:pPr>
    </w:p>
    <w:p w:rsidR="00BF5220" w:rsidRPr="00AD4DDB" w:rsidRDefault="00BF5220" w:rsidP="00BF5220">
      <w:pPr>
        <w:tabs>
          <w:tab w:val="left" w:pos="1786"/>
        </w:tabs>
        <w:jc w:val="left"/>
        <w:rPr>
          <w:sz w:val="16"/>
          <w:szCs w:val="16"/>
        </w:rPr>
      </w:pPr>
    </w:p>
    <w:p w:rsidR="00BF5220" w:rsidRPr="00AD4DDB" w:rsidRDefault="00BF5220" w:rsidP="00BF5220">
      <w:pPr>
        <w:tabs>
          <w:tab w:val="left" w:pos="1786"/>
        </w:tabs>
        <w:jc w:val="left"/>
        <w:rPr>
          <w:sz w:val="16"/>
          <w:szCs w:val="16"/>
        </w:rPr>
      </w:pPr>
    </w:p>
    <w:p w:rsidR="000F7AB6" w:rsidRPr="000F7AB6" w:rsidRDefault="000F7AB6" w:rsidP="000F7AB6">
      <w:pPr>
        <w:pStyle w:val="aa"/>
        <w:autoSpaceDE w:val="0"/>
        <w:autoSpaceDN w:val="0"/>
        <w:adjustRightInd w:val="0"/>
        <w:spacing w:line="240" w:lineRule="auto"/>
        <w:contextualSpacing w:val="0"/>
        <w:rPr>
          <w:rFonts w:eastAsia="Times-Roman" w:cs="Times New Roman"/>
          <w:sz w:val="18"/>
          <w:szCs w:val="18"/>
        </w:rPr>
      </w:pPr>
    </w:p>
    <w:p w:rsidR="00BF5220" w:rsidRPr="00AD4DDB" w:rsidRDefault="00BF5220" w:rsidP="000F7AB6">
      <w:pPr>
        <w:tabs>
          <w:tab w:val="left" w:pos="1786"/>
        </w:tabs>
        <w:spacing w:line="240" w:lineRule="auto"/>
        <w:jc w:val="left"/>
        <w:rPr>
          <w:sz w:val="16"/>
          <w:szCs w:val="16"/>
        </w:rPr>
      </w:pPr>
    </w:p>
    <w:sectPr w:rsidR="00BF5220" w:rsidRPr="00AD4DDB" w:rsidSect="003C6604">
      <w:pgSz w:w="11906" w:h="16838"/>
      <w:pgMar w:top="2517" w:right="1985" w:bottom="2517" w:left="1985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1AE9" w:rsidRDefault="00221AE9" w:rsidP="0005154C">
      <w:pPr>
        <w:spacing w:line="240" w:lineRule="auto"/>
      </w:pPr>
      <w:r>
        <w:separator/>
      </w:r>
    </w:p>
  </w:endnote>
  <w:endnote w:type="continuationSeparator" w:id="0">
    <w:p w:rsidR="00221AE9" w:rsidRDefault="00221AE9" w:rsidP="0005154C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-Roman">
    <w:altName w:val="MS Mincho"/>
    <w:panose1 w:val="00000000000000000000"/>
    <w:charset w:val="80"/>
    <w:family w:val="roman"/>
    <w:notTrueType/>
    <w:pitch w:val="default"/>
    <w:sig w:usb0="00000000" w:usb1="08070000" w:usb2="00000010" w:usb3="00000000" w:csb0="00020000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1AE9" w:rsidRDefault="00221AE9" w:rsidP="0005154C">
      <w:pPr>
        <w:spacing w:line="240" w:lineRule="auto"/>
      </w:pPr>
      <w:r>
        <w:separator/>
      </w:r>
    </w:p>
  </w:footnote>
  <w:footnote w:type="continuationSeparator" w:id="0">
    <w:p w:rsidR="00221AE9" w:rsidRDefault="00221AE9" w:rsidP="0005154C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1"/>
    <w:multiLevelType w:val="multilevel"/>
    <w:tmpl w:val="00000010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1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1">
    <w:nsid w:val="00000031"/>
    <w:multiLevelType w:val="multilevel"/>
    <w:tmpl w:val="00000030"/>
    <w:lvl w:ilvl="0">
      <w:start w:val="1"/>
      <w:numFmt w:val="bullet"/>
      <w:lvlText w:val="-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3"/>
      <w:numFmt w:val="decimal"/>
      <w:lvlText w:val="%2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start w:val="1"/>
      <w:numFmt w:val="decimal"/>
      <w:lvlText w:val="%3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3">
      <w:start w:val="23"/>
      <w:numFmt w:val="decimal"/>
      <w:lvlText w:val="%4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4">
      <w:start w:val="63"/>
      <w:numFmt w:val="decimal"/>
      <w:lvlText w:val="%5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5">
      <w:start w:val="67"/>
      <w:numFmt w:val="decimal"/>
      <w:lvlText w:val="%6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6">
      <w:start w:val="86"/>
      <w:numFmt w:val="decimal"/>
      <w:lvlText w:val="%7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7">
      <w:start w:val="86"/>
      <w:numFmt w:val="decimal"/>
      <w:lvlText w:val="%7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8">
      <w:start w:val="86"/>
      <w:numFmt w:val="decimal"/>
      <w:lvlText w:val="%7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</w:abstractNum>
  <w:abstractNum w:abstractNumId="2">
    <w:nsid w:val="12E8731F"/>
    <w:multiLevelType w:val="hybridMultilevel"/>
    <w:tmpl w:val="9BE088E2"/>
    <w:lvl w:ilvl="0" w:tplc="102E0A26">
      <w:start w:val="1"/>
      <w:numFmt w:val="decimal"/>
      <w:lvlText w:val="%1.1"/>
      <w:lvlJc w:val="left"/>
      <w:pPr>
        <w:ind w:left="1571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">
    <w:nsid w:val="19643FB6"/>
    <w:multiLevelType w:val="multilevel"/>
    <w:tmpl w:val="E31C3E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218D4EC4"/>
    <w:multiLevelType w:val="hybridMultilevel"/>
    <w:tmpl w:val="F212571C"/>
    <w:lvl w:ilvl="0" w:tplc="0419000F">
      <w:start w:val="1"/>
      <w:numFmt w:val="decimal"/>
      <w:lvlText w:val="%1."/>
      <w:lvlJc w:val="left"/>
      <w:pPr>
        <w:ind w:left="1104" w:hanging="360"/>
      </w:pPr>
    </w:lvl>
    <w:lvl w:ilvl="1" w:tplc="04190019" w:tentative="1">
      <w:start w:val="1"/>
      <w:numFmt w:val="lowerLetter"/>
      <w:lvlText w:val="%2."/>
      <w:lvlJc w:val="left"/>
      <w:pPr>
        <w:ind w:left="1824" w:hanging="360"/>
      </w:pPr>
    </w:lvl>
    <w:lvl w:ilvl="2" w:tplc="0419001B" w:tentative="1">
      <w:start w:val="1"/>
      <w:numFmt w:val="lowerRoman"/>
      <w:lvlText w:val="%3."/>
      <w:lvlJc w:val="right"/>
      <w:pPr>
        <w:ind w:left="2544" w:hanging="180"/>
      </w:pPr>
    </w:lvl>
    <w:lvl w:ilvl="3" w:tplc="0419000F" w:tentative="1">
      <w:start w:val="1"/>
      <w:numFmt w:val="decimal"/>
      <w:lvlText w:val="%4."/>
      <w:lvlJc w:val="left"/>
      <w:pPr>
        <w:ind w:left="3264" w:hanging="360"/>
      </w:pPr>
    </w:lvl>
    <w:lvl w:ilvl="4" w:tplc="04190019" w:tentative="1">
      <w:start w:val="1"/>
      <w:numFmt w:val="lowerLetter"/>
      <w:lvlText w:val="%5."/>
      <w:lvlJc w:val="left"/>
      <w:pPr>
        <w:ind w:left="3984" w:hanging="360"/>
      </w:pPr>
    </w:lvl>
    <w:lvl w:ilvl="5" w:tplc="0419001B" w:tentative="1">
      <w:start w:val="1"/>
      <w:numFmt w:val="lowerRoman"/>
      <w:lvlText w:val="%6."/>
      <w:lvlJc w:val="right"/>
      <w:pPr>
        <w:ind w:left="4704" w:hanging="180"/>
      </w:pPr>
    </w:lvl>
    <w:lvl w:ilvl="6" w:tplc="0419000F" w:tentative="1">
      <w:start w:val="1"/>
      <w:numFmt w:val="decimal"/>
      <w:lvlText w:val="%7."/>
      <w:lvlJc w:val="left"/>
      <w:pPr>
        <w:ind w:left="5424" w:hanging="360"/>
      </w:pPr>
    </w:lvl>
    <w:lvl w:ilvl="7" w:tplc="04190019" w:tentative="1">
      <w:start w:val="1"/>
      <w:numFmt w:val="lowerLetter"/>
      <w:lvlText w:val="%8."/>
      <w:lvlJc w:val="left"/>
      <w:pPr>
        <w:ind w:left="6144" w:hanging="360"/>
      </w:pPr>
    </w:lvl>
    <w:lvl w:ilvl="8" w:tplc="0419001B" w:tentative="1">
      <w:start w:val="1"/>
      <w:numFmt w:val="lowerRoman"/>
      <w:lvlText w:val="%9."/>
      <w:lvlJc w:val="right"/>
      <w:pPr>
        <w:ind w:left="6864" w:hanging="180"/>
      </w:pPr>
    </w:lvl>
  </w:abstractNum>
  <w:abstractNum w:abstractNumId="5">
    <w:nsid w:val="2EC871EC"/>
    <w:multiLevelType w:val="hybridMultilevel"/>
    <w:tmpl w:val="73285E46"/>
    <w:lvl w:ilvl="0" w:tplc="75281048">
      <w:start w:val="1"/>
      <w:numFmt w:val="bullet"/>
      <w:lvlText w:val=""/>
      <w:lvlJc w:val="left"/>
      <w:pPr>
        <w:ind w:left="111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7" w:hanging="360"/>
      </w:pPr>
      <w:rPr>
        <w:rFonts w:ascii="Wingdings" w:hAnsi="Wingdings" w:hint="default"/>
      </w:rPr>
    </w:lvl>
  </w:abstractNum>
  <w:abstractNum w:abstractNumId="6">
    <w:nsid w:val="58004BA4"/>
    <w:multiLevelType w:val="hybridMultilevel"/>
    <w:tmpl w:val="516605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37558BA"/>
    <w:multiLevelType w:val="hybridMultilevel"/>
    <w:tmpl w:val="0D7479B2"/>
    <w:lvl w:ilvl="0" w:tplc="41C8FD8E">
      <w:start w:val="1"/>
      <w:numFmt w:val="decimal"/>
      <w:lvlText w:val="%1."/>
      <w:lvlJc w:val="left"/>
      <w:pPr>
        <w:ind w:left="720" w:hanging="360"/>
      </w:pPr>
      <w:rPr>
        <w:rFonts w:hint="default"/>
        <w:sz w:val="16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93B53F6"/>
    <w:multiLevelType w:val="hybridMultilevel"/>
    <w:tmpl w:val="8558109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A56384F"/>
    <w:multiLevelType w:val="multilevel"/>
    <w:tmpl w:val="E7AC60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>
    <w:nsid w:val="76D46D39"/>
    <w:multiLevelType w:val="hybridMultilevel"/>
    <w:tmpl w:val="D088B012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num w:numId="1">
    <w:abstractNumId w:val="2"/>
  </w:num>
  <w:num w:numId="2">
    <w:abstractNumId w:val="2"/>
  </w:num>
  <w:num w:numId="3">
    <w:abstractNumId w:val="5"/>
  </w:num>
  <w:num w:numId="4">
    <w:abstractNumId w:val="3"/>
  </w:num>
  <w:num w:numId="5">
    <w:abstractNumId w:val="4"/>
  </w:num>
  <w:num w:numId="6">
    <w:abstractNumId w:val="9"/>
  </w:num>
  <w:num w:numId="7">
    <w:abstractNumId w:val="6"/>
  </w:num>
  <w:num w:numId="8">
    <w:abstractNumId w:val="10"/>
  </w:num>
  <w:num w:numId="9">
    <w:abstractNumId w:val="7"/>
  </w:num>
  <w:num w:numId="10">
    <w:abstractNumId w:val="8"/>
  </w:num>
  <w:num w:numId="11">
    <w:abstractNumId w:val="0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284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97093"/>
    <w:rsid w:val="000123C5"/>
    <w:rsid w:val="00041906"/>
    <w:rsid w:val="00045A06"/>
    <w:rsid w:val="0005154C"/>
    <w:rsid w:val="000657D2"/>
    <w:rsid w:val="00082FD5"/>
    <w:rsid w:val="0008409C"/>
    <w:rsid w:val="000A3A29"/>
    <w:rsid w:val="000C4C9F"/>
    <w:rsid w:val="000D11CA"/>
    <w:rsid w:val="000F7AB6"/>
    <w:rsid w:val="00102873"/>
    <w:rsid w:val="00125DF1"/>
    <w:rsid w:val="001348EF"/>
    <w:rsid w:val="00173CAB"/>
    <w:rsid w:val="00191256"/>
    <w:rsid w:val="001B04A9"/>
    <w:rsid w:val="001C5C33"/>
    <w:rsid w:val="001D3608"/>
    <w:rsid w:val="001E59E7"/>
    <w:rsid w:val="0020294A"/>
    <w:rsid w:val="00221AE9"/>
    <w:rsid w:val="00257454"/>
    <w:rsid w:val="00267037"/>
    <w:rsid w:val="00274555"/>
    <w:rsid w:val="00274D92"/>
    <w:rsid w:val="002C5F03"/>
    <w:rsid w:val="002D7C78"/>
    <w:rsid w:val="002D7F59"/>
    <w:rsid w:val="002F4B03"/>
    <w:rsid w:val="00314175"/>
    <w:rsid w:val="00314630"/>
    <w:rsid w:val="003406A1"/>
    <w:rsid w:val="0036400C"/>
    <w:rsid w:val="003708F0"/>
    <w:rsid w:val="00393C39"/>
    <w:rsid w:val="003B2353"/>
    <w:rsid w:val="003C6604"/>
    <w:rsid w:val="003D177D"/>
    <w:rsid w:val="003E77B6"/>
    <w:rsid w:val="003F26FB"/>
    <w:rsid w:val="0043131F"/>
    <w:rsid w:val="00440EFA"/>
    <w:rsid w:val="00446A47"/>
    <w:rsid w:val="004546CD"/>
    <w:rsid w:val="004970B3"/>
    <w:rsid w:val="004D3964"/>
    <w:rsid w:val="004D5AA2"/>
    <w:rsid w:val="00511898"/>
    <w:rsid w:val="0052224D"/>
    <w:rsid w:val="00534486"/>
    <w:rsid w:val="005421E5"/>
    <w:rsid w:val="00543A26"/>
    <w:rsid w:val="005458D5"/>
    <w:rsid w:val="0055575A"/>
    <w:rsid w:val="005718E2"/>
    <w:rsid w:val="0057514B"/>
    <w:rsid w:val="00583B14"/>
    <w:rsid w:val="00595104"/>
    <w:rsid w:val="005B58B6"/>
    <w:rsid w:val="005C79F4"/>
    <w:rsid w:val="005D050F"/>
    <w:rsid w:val="005D2685"/>
    <w:rsid w:val="00612A8B"/>
    <w:rsid w:val="00625AF7"/>
    <w:rsid w:val="00630633"/>
    <w:rsid w:val="006435BE"/>
    <w:rsid w:val="00654BB3"/>
    <w:rsid w:val="00676F70"/>
    <w:rsid w:val="006817FE"/>
    <w:rsid w:val="0068561D"/>
    <w:rsid w:val="00687BB3"/>
    <w:rsid w:val="006A5F5E"/>
    <w:rsid w:val="006B0F73"/>
    <w:rsid w:val="006B303B"/>
    <w:rsid w:val="006E41FE"/>
    <w:rsid w:val="006E7D5A"/>
    <w:rsid w:val="007073EA"/>
    <w:rsid w:val="0071578A"/>
    <w:rsid w:val="00721D81"/>
    <w:rsid w:val="00727B41"/>
    <w:rsid w:val="00734DA8"/>
    <w:rsid w:val="007418FD"/>
    <w:rsid w:val="00774AE5"/>
    <w:rsid w:val="0079759A"/>
    <w:rsid w:val="007D4D79"/>
    <w:rsid w:val="007E1769"/>
    <w:rsid w:val="007E425A"/>
    <w:rsid w:val="007E66D8"/>
    <w:rsid w:val="007F1779"/>
    <w:rsid w:val="00814E8C"/>
    <w:rsid w:val="0081623F"/>
    <w:rsid w:val="00817F9D"/>
    <w:rsid w:val="0082722C"/>
    <w:rsid w:val="00856C26"/>
    <w:rsid w:val="00870393"/>
    <w:rsid w:val="00883985"/>
    <w:rsid w:val="008A3793"/>
    <w:rsid w:val="008D3C11"/>
    <w:rsid w:val="008E4691"/>
    <w:rsid w:val="00901D0F"/>
    <w:rsid w:val="00907B36"/>
    <w:rsid w:val="009130C6"/>
    <w:rsid w:val="00915E15"/>
    <w:rsid w:val="00916F15"/>
    <w:rsid w:val="00955065"/>
    <w:rsid w:val="009603F7"/>
    <w:rsid w:val="00960EF3"/>
    <w:rsid w:val="00964D4F"/>
    <w:rsid w:val="009862FF"/>
    <w:rsid w:val="009872D1"/>
    <w:rsid w:val="009B132D"/>
    <w:rsid w:val="009B532E"/>
    <w:rsid w:val="009C05D5"/>
    <w:rsid w:val="009E5FD4"/>
    <w:rsid w:val="00A41C9C"/>
    <w:rsid w:val="00A4616C"/>
    <w:rsid w:val="00A542E6"/>
    <w:rsid w:val="00A63AA0"/>
    <w:rsid w:val="00AB0288"/>
    <w:rsid w:val="00AD0204"/>
    <w:rsid w:val="00AD4DDB"/>
    <w:rsid w:val="00AF2A72"/>
    <w:rsid w:val="00B06FE5"/>
    <w:rsid w:val="00B21D97"/>
    <w:rsid w:val="00B24CF5"/>
    <w:rsid w:val="00B35591"/>
    <w:rsid w:val="00B362AC"/>
    <w:rsid w:val="00B45F25"/>
    <w:rsid w:val="00B554E5"/>
    <w:rsid w:val="00B74209"/>
    <w:rsid w:val="00B84111"/>
    <w:rsid w:val="00B9580D"/>
    <w:rsid w:val="00BD54B5"/>
    <w:rsid w:val="00BD6527"/>
    <w:rsid w:val="00BE3FC6"/>
    <w:rsid w:val="00BE6D9F"/>
    <w:rsid w:val="00BF5220"/>
    <w:rsid w:val="00C1079B"/>
    <w:rsid w:val="00C141BD"/>
    <w:rsid w:val="00C3579F"/>
    <w:rsid w:val="00C4045E"/>
    <w:rsid w:val="00C457E3"/>
    <w:rsid w:val="00C45FAF"/>
    <w:rsid w:val="00C60450"/>
    <w:rsid w:val="00C76D01"/>
    <w:rsid w:val="00C82317"/>
    <w:rsid w:val="00C94E08"/>
    <w:rsid w:val="00CB3021"/>
    <w:rsid w:val="00CC61DE"/>
    <w:rsid w:val="00CD7F01"/>
    <w:rsid w:val="00CE4125"/>
    <w:rsid w:val="00D1749B"/>
    <w:rsid w:val="00D17D53"/>
    <w:rsid w:val="00D44BFF"/>
    <w:rsid w:val="00D918E2"/>
    <w:rsid w:val="00D97093"/>
    <w:rsid w:val="00D97DCC"/>
    <w:rsid w:val="00DA573A"/>
    <w:rsid w:val="00DA5C72"/>
    <w:rsid w:val="00DB4CC4"/>
    <w:rsid w:val="00DC05FB"/>
    <w:rsid w:val="00DE2609"/>
    <w:rsid w:val="00E23D66"/>
    <w:rsid w:val="00E27898"/>
    <w:rsid w:val="00E33AD6"/>
    <w:rsid w:val="00E44C48"/>
    <w:rsid w:val="00E54264"/>
    <w:rsid w:val="00E5462C"/>
    <w:rsid w:val="00E67A57"/>
    <w:rsid w:val="00E8372B"/>
    <w:rsid w:val="00EA3032"/>
    <w:rsid w:val="00EB7052"/>
    <w:rsid w:val="00ED10A1"/>
    <w:rsid w:val="00EE4E48"/>
    <w:rsid w:val="00EF3912"/>
    <w:rsid w:val="00F04C7E"/>
    <w:rsid w:val="00F04F05"/>
    <w:rsid w:val="00F203ED"/>
    <w:rsid w:val="00F243D2"/>
    <w:rsid w:val="00F34D62"/>
    <w:rsid w:val="00F47268"/>
    <w:rsid w:val="00F474E6"/>
    <w:rsid w:val="00F62C77"/>
    <w:rsid w:val="00F85922"/>
    <w:rsid w:val="00FA7609"/>
    <w:rsid w:val="00FD5E73"/>
    <w:rsid w:val="00FF29D4"/>
    <w:rsid w:val="00FF415E"/>
    <w:rsid w:val="00FF6D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ГОСТ"/>
    <w:qFormat/>
    <w:rsid w:val="00870393"/>
    <w:pPr>
      <w:spacing w:after="0" w:line="360" w:lineRule="auto"/>
      <w:contextualSpacing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FA760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76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760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A760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A760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A7609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A7609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A7609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A7609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A760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FA76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760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FA760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FA760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FA760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FA760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FA7609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FA760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Title"/>
    <w:basedOn w:val="a"/>
    <w:next w:val="a"/>
    <w:link w:val="a4"/>
    <w:uiPriority w:val="10"/>
    <w:qFormat/>
    <w:rsid w:val="00FA7609"/>
    <w:pPr>
      <w:pBdr>
        <w:bottom w:val="single" w:sz="8" w:space="4" w:color="4F81BD" w:themeColor="accent1"/>
      </w:pBdr>
      <w:spacing w:after="300" w:line="240" w:lineRule="auto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FA760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a6"/>
    <w:uiPriority w:val="11"/>
    <w:qFormat/>
    <w:rsid w:val="00FA760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FA760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7">
    <w:name w:val="Strong"/>
    <w:basedOn w:val="a0"/>
    <w:uiPriority w:val="22"/>
    <w:qFormat/>
    <w:rsid w:val="00FA7609"/>
    <w:rPr>
      <w:b/>
      <w:bCs/>
    </w:rPr>
  </w:style>
  <w:style w:type="character" w:styleId="a8">
    <w:name w:val="Emphasis"/>
    <w:basedOn w:val="a0"/>
    <w:uiPriority w:val="20"/>
    <w:qFormat/>
    <w:rsid w:val="00FA7609"/>
    <w:rPr>
      <w:i/>
      <w:iCs/>
    </w:rPr>
  </w:style>
  <w:style w:type="paragraph" w:styleId="a9">
    <w:name w:val="No Spacing"/>
    <w:uiPriority w:val="1"/>
    <w:qFormat/>
    <w:rsid w:val="00FA7609"/>
    <w:pPr>
      <w:spacing w:after="0" w:line="240" w:lineRule="auto"/>
    </w:pPr>
  </w:style>
  <w:style w:type="paragraph" w:styleId="aa">
    <w:name w:val="List Paragraph"/>
    <w:basedOn w:val="a"/>
    <w:uiPriority w:val="34"/>
    <w:qFormat/>
    <w:rsid w:val="00FA7609"/>
    <w:pPr>
      <w:ind w:left="720"/>
    </w:pPr>
  </w:style>
  <w:style w:type="paragraph" w:styleId="21">
    <w:name w:val="Quote"/>
    <w:basedOn w:val="a"/>
    <w:next w:val="a"/>
    <w:link w:val="22"/>
    <w:uiPriority w:val="29"/>
    <w:qFormat/>
    <w:rsid w:val="00FA7609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FA7609"/>
    <w:rPr>
      <w:i/>
      <w:iCs/>
      <w:color w:val="000000" w:themeColor="text1"/>
    </w:rPr>
  </w:style>
  <w:style w:type="paragraph" w:styleId="ab">
    <w:name w:val="Intense Quote"/>
    <w:basedOn w:val="a"/>
    <w:next w:val="a"/>
    <w:link w:val="ac"/>
    <w:uiPriority w:val="30"/>
    <w:qFormat/>
    <w:rsid w:val="00FA7609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c">
    <w:name w:val="Выделенная цитата Знак"/>
    <w:basedOn w:val="a0"/>
    <w:link w:val="ab"/>
    <w:uiPriority w:val="30"/>
    <w:rsid w:val="00FA7609"/>
    <w:rPr>
      <w:b/>
      <w:bCs/>
      <w:i/>
      <w:iCs/>
      <w:color w:val="4F81BD" w:themeColor="accent1"/>
    </w:rPr>
  </w:style>
  <w:style w:type="character" w:styleId="ad">
    <w:name w:val="Subtle Emphasis"/>
    <w:basedOn w:val="a0"/>
    <w:uiPriority w:val="19"/>
    <w:qFormat/>
    <w:rsid w:val="00FA7609"/>
    <w:rPr>
      <w:i/>
      <w:iCs/>
      <w:color w:val="808080" w:themeColor="text1" w:themeTint="7F"/>
    </w:rPr>
  </w:style>
  <w:style w:type="character" w:styleId="ae">
    <w:name w:val="Intense Emphasis"/>
    <w:basedOn w:val="a0"/>
    <w:uiPriority w:val="21"/>
    <w:qFormat/>
    <w:rsid w:val="00FA7609"/>
    <w:rPr>
      <w:b/>
      <w:bCs/>
      <w:i/>
      <w:iCs/>
      <w:color w:val="4F81BD" w:themeColor="accent1"/>
    </w:rPr>
  </w:style>
  <w:style w:type="character" w:styleId="af">
    <w:name w:val="Subtle Reference"/>
    <w:basedOn w:val="a0"/>
    <w:uiPriority w:val="31"/>
    <w:qFormat/>
    <w:rsid w:val="00FA7609"/>
    <w:rPr>
      <w:smallCaps/>
      <w:color w:val="C0504D" w:themeColor="accent2"/>
      <w:u w:val="single"/>
    </w:rPr>
  </w:style>
  <w:style w:type="character" w:styleId="af0">
    <w:name w:val="Intense Reference"/>
    <w:basedOn w:val="a0"/>
    <w:uiPriority w:val="32"/>
    <w:qFormat/>
    <w:rsid w:val="00FA7609"/>
    <w:rPr>
      <w:b/>
      <w:bCs/>
      <w:smallCaps/>
      <w:color w:val="C0504D" w:themeColor="accent2"/>
      <w:spacing w:val="5"/>
      <w:u w:val="single"/>
    </w:rPr>
  </w:style>
  <w:style w:type="character" w:styleId="af1">
    <w:name w:val="Book Title"/>
    <w:basedOn w:val="a0"/>
    <w:uiPriority w:val="33"/>
    <w:qFormat/>
    <w:rsid w:val="00FA7609"/>
    <w:rPr>
      <w:b/>
      <w:bCs/>
      <w:smallCaps/>
      <w:spacing w:val="5"/>
    </w:rPr>
  </w:style>
  <w:style w:type="paragraph" w:styleId="af2">
    <w:name w:val="TOC Heading"/>
    <w:basedOn w:val="1"/>
    <w:next w:val="a"/>
    <w:uiPriority w:val="39"/>
    <w:semiHidden/>
    <w:unhideWhenUsed/>
    <w:qFormat/>
    <w:rsid w:val="00FA7609"/>
    <w:pPr>
      <w:outlineLvl w:val="9"/>
    </w:pPr>
  </w:style>
  <w:style w:type="paragraph" w:styleId="af3">
    <w:name w:val="caption"/>
    <w:aliases w:val="Подписи к рисункам"/>
    <w:basedOn w:val="a"/>
    <w:next w:val="a"/>
    <w:uiPriority w:val="35"/>
    <w:unhideWhenUsed/>
    <w:qFormat/>
    <w:rsid w:val="0082722C"/>
    <w:pPr>
      <w:spacing w:after="200" w:line="240" w:lineRule="auto"/>
      <w:contextualSpacing w:val="0"/>
      <w:jc w:val="center"/>
    </w:pPr>
    <w:rPr>
      <w:bCs/>
      <w:color w:val="4F81BD" w:themeColor="accent1"/>
      <w:szCs w:val="18"/>
    </w:rPr>
  </w:style>
  <w:style w:type="table" w:styleId="af4">
    <w:name w:val="Table Grid"/>
    <w:basedOn w:val="a1"/>
    <w:uiPriority w:val="59"/>
    <w:rsid w:val="003640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Balloon Text"/>
    <w:basedOn w:val="a"/>
    <w:link w:val="af6"/>
    <w:uiPriority w:val="99"/>
    <w:semiHidden/>
    <w:unhideWhenUsed/>
    <w:rsid w:val="00774AE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774AE5"/>
    <w:rPr>
      <w:rFonts w:ascii="Tahoma" w:hAnsi="Tahoma" w:cs="Tahoma"/>
      <w:sz w:val="16"/>
      <w:szCs w:val="16"/>
    </w:rPr>
  </w:style>
  <w:style w:type="character" w:styleId="af7">
    <w:name w:val="Hyperlink"/>
    <w:basedOn w:val="a0"/>
    <w:uiPriority w:val="99"/>
    <w:unhideWhenUsed/>
    <w:rsid w:val="005D2685"/>
    <w:rPr>
      <w:color w:val="0000FF" w:themeColor="hyperlink"/>
      <w:u w:val="single"/>
    </w:rPr>
  </w:style>
  <w:style w:type="character" w:styleId="af8">
    <w:name w:val="FollowedHyperlink"/>
    <w:basedOn w:val="a0"/>
    <w:uiPriority w:val="99"/>
    <w:semiHidden/>
    <w:unhideWhenUsed/>
    <w:rsid w:val="00446A47"/>
    <w:rPr>
      <w:color w:val="800080" w:themeColor="followedHyperlink"/>
      <w:u w:val="single"/>
    </w:rPr>
  </w:style>
  <w:style w:type="character" w:styleId="af9">
    <w:name w:val="annotation reference"/>
    <w:basedOn w:val="a0"/>
    <w:uiPriority w:val="99"/>
    <w:semiHidden/>
    <w:unhideWhenUsed/>
    <w:rsid w:val="00F474E6"/>
    <w:rPr>
      <w:sz w:val="16"/>
      <w:szCs w:val="16"/>
    </w:rPr>
  </w:style>
  <w:style w:type="paragraph" w:styleId="afa">
    <w:name w:val="annotation text"/>
    <w:basedOn w:val="a"/>
    <w:link w:val="afb"/>
    <w:uiPriority w:val="99"/>
    <w:semiHidden/>
    <w:unhideWhenUsed/>
    <w:rsid w:val="00F474E6"/>
    <w:pPr>
      <w:spacing w:line="240" w:lineRule="auto"/>
    </w:pPr>
    <w:rPr>
      <w:sz w:val="20"/>
      <w:szCs w:val="20"/>
    </w:rPr>
  </w:style>
  <w:style w:type="character" w:customStyle="1" w:styleId="afb">
    <w:name w:val="Текст примечания Знак"/>
    <w:basedOn w:val="a0"/>
    <w:link w:val="afa"/>
    <w:uiPriority w:val="99"/>
    <w:semiHidden/>
    <w:rsid w:val="00F474E6"/>
    <w:rPr>
      <w:rFonts w:ascii="Times New Roman" w:hAnsi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F474E6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F474E6"/>
    <w:rPr>
      <w:rFonts w:ascii="Times New Roman" w:hAnsi="Times New Roman"/>
      <w:b/>
      <w:bCs/>
      <w:sz w:val="20"/>
      <w:szCs w:val="20"/>
    </w:rPr>
  </w:style>
  <w:style w:type="character" w:customStyle="1" w:styleId="citation">
    <w:name w:val="citation"/>
    <w:basedOn w:val="a0"/>
    <w:rsid w:val="00B06FE5"/>
  </w:style>
  <w:style w:type="character" w:styleId="afe">
    <w:name w:val="Placeholder Text"/>
    <w:basedOn w:val="a0"/>
    <w:uiPriority w:val="99"/>
    <w:semiHidden/>
    <w:rsid w:val="00630633"/>
    <w:rPr>
      <w:color w:val="808080"/>
    </w:rPr>
  </w:style>
  <w:style w:type="paragraph" w:styleId="aff">
    <w:name w:val="header"/>
    <w:basedOn w:val="a"/>
    <w:link w:val="aff0"/>
    <w:uiPriority w:val="99"/>
    <w:unhideWhenUsed/>
    <w:rsid w:val="0005154C"/>
    <w:pPr>
      <w:tabs>
        <w:tab w:val="center" w:pos="4677"/>
        <w:tab w:val="right" w:pos="9355"/>
      </w:tabs>
      <w:spacing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05154C"/>
    <w:rPr>
      <w:rFonts w:ascii="Times New Roman" w:hAnsi="Times New Roman"/>
      <w:sz w:val="24"/>
    </w:rPr>
  </w:style>
  <w:style w:type="paragraph" w:styleId="aff1">
    <w:name w:val="footer"/>
    <w:basedOn w:val="a"/>
    <w:link w:val="aff2"/>
    <w:uiPriority w:val="99"/>
    <w:unhideWhenUsed/>
    <w:rsid w:val="0005154C"/>
    <w:pPr>
      <w:tabs>
        <w:tab w:val="center" w:pos="4677"/>
        <w:tab w:val="right" w:pos="9355"/>
      </w:tabs>
      <w:spacing w:line="240" w:lineRule="auto"/>
    </w:pPr>
  </w:style>
  <w:style w:type="character" w:customStyle="1" w:styleId="aff2">
    <w:name w:val="Нижний колонтитул Знак"/>
    <w:basedOn w:val="a0"/>
    <w:link w:val="aff1"/>
    <w:uiPriority w:val="99"/>
    <w:rsid w:val="0005154C"/>
    <w:rPr>
      <w:rFonts w:ascii="Times New Roman" w:hAnsi="Times New Roman"/>
      <w:sz w:val="24"/>
    </w:rPr>
  </w:style>
  <w:style w:type="character" w:customStyle="1" w:styleId="11">
    <w:name w:val="Основной текст Знак1"/>
    <w:basedOn w:val="a0"/>
    <w:link w:val="aff3"/>
    <w:uiPriority w:val="99"/>
    <w:rsid w:val="000F7AB6"/>
    <w:rPr>
      <w:rFonts w:ascii="Times New Roman" w:hAnsi="Times New Roman" w:cs="Times New Roman"/>
      <w:sz w:val="26"/>
      <w:szCs w:val="26"/>
      <w:shd w:val="clear" w:color="auto" w:fill="FFFFFF"/>
    </w:rPr>
  </w:style>
  <w:style w:type="character" w:customStyle="1" w:styleId="61">
    <w:name w:val="Основной текст + Полужирный6"/>
    <w:basedOn w:val="11"/>
    <w:uiPriority w:val="99"/>
    <w:rsid w:val="000F7AB6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styleId="aff3">
    <w:name w:val="Body Text"/>
    <w:basedOn w:val="a"/>
    <w:link w:val="11"/>
    <w:uiPriority w:val="99"/>
    <w:rsid w:val="000F7AB6"/>
    <w:pPr>
      <w:shd w:val="clear" w:color="auto" w:fill="FFFFFF"/>
      <w:spacing w:after="60" w:line="240" w:lineRule="atLeast"/>
      <w:ind w:hanging="1360"/>
      <w:contextualSpacing w:val="0"/>
      <w:jc w:val="center"/>
    </w:pPr>
    <w:rPr>
      <w:rFonts w:cs="Times New Roman"/>
      <w:sz w:val="26"/>
      <w:szCs w:val="26"/>
    </w:rPr>
  </w:style>
  <w:style w:type="character" w:customStyle="1" w:styleId="aff4">
    <w:name w:val="Основной текст Знак"/>
    <w:basedOn w:val="a0"/>
    <w:uiPriority w:val="99"/>
    <w:semiHidden/>
    <w:rsid w:val="000F7AB6"/>
    <w:rPr>
      <w:rFonts w:ascii="Times New Roman" w:hAnsi="Times New Roman"/>
      <w:sz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aliases w:val="ГОСТ"/>
    <w:qFormat/>
    <w:rsid w:val="00870393"/>
    <w:pPr>
      <w:spacing w:after="0" w:line="360" w:lineRule="auto"/>
      <w:contextualSpacing/>
      <w:jc w:val="both"/>
    </w:pPr>
    <w:rPr>
      <w:rFonts w:ascii="Times New Roman" w:hAnsi="Times New Roman"/>
      <w:sz w:val="24"/>
    </w:rPr>
  </w:style>
  <w:style w:type="paragraph" w:styleId="1">
    <w:name w:val="heading 1"/>
    <w:basedOn w:val="a"/>
    <w:next w:val="a"/>
    <w:link w:val="10"/>
    <w:uiPriority w:val="9"/>
    <w:qFormat/>
    <w:rsid w:val="00FA760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A760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A760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A760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A7609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A7609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A7609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A7609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A7609"/>
    <w:pPr>
      <w:keepNext/>
      <w:keepLines/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FA760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semiHidden/>
    <w:rsid w:val="00FA760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FA760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FA760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FA7609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FA7609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FA760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FA7609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FA760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3">
    <w:name w:val="Title"/>
    <w:basedOn w:val="a"/>
    <w:next w:val="a"/>
    <w:link w:val="a4"/>
    <w:uiPriority w:val="10"/>
    <w:qFormat/>
    <w:rsid w:val="00FA7609"/>
    <w:pPr>
      <w:pBdr>
        <w:bottom w:val="single" w:sz="8" w:space="4" w:color="4F81BD" w:themeColor="accent1"/>
      </w:pBdr>
      <w:spacing w:after="300" w:line="240" w:lineRule="auto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4">
    <w:name w:val="Название Знак"/>
    <w:basedOn w:val="a0"/>
    <w:link w:val="a3"/>
    <w:uiPriority w:val="10"/>
    <w:rsid w:val="00FA760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5">
    <w:name w:val="Subtitle"/>
    <w:basedOn w:val="a"/>
    <w:next w:val="a"/>
    <w:link w:val="a6"/>
    <w:uiPriority w:val="11"/>
    <w:qFormat/>
    <w:rsid w:val="00FA760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6">
    <w:name w:val="Подзаголовок Знак"/>
    <w:basedOn w:val="a0"/>
    <w:link w:val="a5"/>
    <w:uiPriority w:val="11"/>
    <w:rsid w:val="00FA760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styleId="a7">
    <w:name w:val="Strong"/>
    <w:basedOn w:val="a0"/>
    <w:uiPriority w:val="22"/>
    <w:qFormat/>
    <w:rsid w:val="00FA7609"/>
    <w:rPr>
      <w:b/>
      <w:bCs/>
    </w:rPr>
  </w:style>
  <w:style w:type="character" w:styleId="a8">
    <w:name w:val="Emphasis"/>
    <w:basedOn w:val="a0"/>
    <w:uiPriority w:val="20"/>
    <w:qFormat/>
    <w:rsid w:val="00FA7609"/>
    <w:rPr>
      <w:i/>
      <w:iCs/>
    </w:rPr>
  </w:style>
  <w:style w:type="paragraph" w:styleId="a9">
    <w:name w:val="No Spacing"/>
    <w:uiPriority w:val="1"/>
    <w:qFormat/>
    <w:rsid w:val="00FA7609"/>
    <w:pPr>
      <w:spacing w:after="0" w:line="240" w:lineRule="auto"/>
    </w:pPr>
  </w:style>
  <w:style w:type="paragraph" w:styleId="aa">
    <w:name w:val="List Paragraph"/>
    <w:basedOn w:val="a"/>
    <w:uiPriority w:val="34"/>
    <w:qFormat/>
    <w:rsid w:val="00FA7609"/>
    <w:pPr>
      <w:ind w:left="720"/>
    </w:pPr>
  </w:style>
  <w:style w:type="paragraph" w:styleId="21">
    <w:name w:val="Quote"/>
    <w:basedOn w:val="a"/>
    <w:next w:val="a"/>
    <w:link w:val="22"/>
    <w:uiPriority w:val="29"/>
    <w:qFormat/>
    <w:rsid w:val="00FA7609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FA7609"/>
    <w:rPr>
      <w:i/>
      <w:iCs/>
      <w:color w:val="000000" w:themeColor="text1"/>
    </w:rPr>
  </w:style>
  <w:style w:type="paragraph" w:styleId="ab">
    <w:name w:val="Intense Quote"/>
    <w:basedOn w:val="a"/>
    <w:next w:val="a"/>
    <w:link w:val="ac"/>
    <w:uiPriority w:val="30"/>
    <w:qFormat/>
    <w:rsid w:val="00FA7609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c">
    <w:name w:val="Выделенная цитата Знак"/>
    <w:basedOn w:val="a0"/>
    <w:link w:val="ab"/>
    <w:uiPriority w:val="30"/>
    <w:rsid w:val="00FA7609"/>
    <w:rPr>
      <w:b/>
      <w:bCs/>
      <w:i/>
      <w:iCs/>
      <w:color w:val="4F81BD" w:themeColor="accent1"/>
    </w:rPr>
  </w:style>
  <w:style w:type="character" w:styleId="ad">
    <w:name w:val="Subtle Emphasis"/>
    <w:basedOn w:val="a0"/>
    <w:uiPriority w:val="19"/>
    <w:qFormat/>
    <w:rsid w:val="00FA7609"/>
    <w:rPr>
      <w:i/>
      <w:iCs/>
      <w:color w:val="808080" w:themeColor="text1" w:themeTint="7F"/>
    </w:rPr>
  </w:style>
  <w:style w:type="character" w:styleId="ae">
    <w:name w:val="Intense Emphasis"/>
    <w:basedOn w:val="a0"/>
    <w:uiPriority w:val="21"/>
    <w:qFormat/>
    <w:rsid w:val="00FA7609"/>
    <w:rPr>
      <w:b/>
      <w:bCs/>
      <w:i/>
      <w:iCs/>
      <w:color w:val="4F81BD" w:themeColor="accent1"/>
    </w:rPr>
  </w:style>
  <w:style w:type="character" w:styleId="af">
    <w:name w:val="Subtle Reference"/>
    <w:basedOn w:val="a0"/>
    <w:uiPriority w:val="31"/>
    <w:qFormat/>
    <w:rsid w:val="00FA7609"/>
    <w:rPr>
      <w:smallCaps/>
      <w:color w:val="C0504D" w:themeColor="accent2"/>
      <w:u w:val="single"/>
    </w:rPr>
  </w:style>
  <w:style w:type="character" w:styleId="af0">
    <w:name w:val="Intense Reference"/>
    <w:basedOn w:val="a0"/>
    <w:uiPriority w:val="32"/>
    <w:qFormat/>
    <w:rsid w:val="00FA7609"/>
    <w:rPr>
      <w:b/>
      <w:bCs/>
      <w:smallCaps/>
      <w:color w:val="C0504D" w:themeColor="accent2"/>
      <w:spacing w:val="5"/>
      <w:u w:val="single"/>
    </w:rPr>
  </w:style>
  <w:style w:type="character" w:styleId="af1">
    <w:name w:val="Book Title"/>
    <w:basedOn w:val="a0"/>
    <w:uiPriority w:val="33"/>
    <w:qFormat/>
    <w:rsid w:val="00FA7609"/>
    <w:rPr>
      <w:b/>
      <w:bCs/>
      <w:smallCaps/>
      <w:spacing w:val="5"/>
    </w:rPr>
  </w:style>
  <w:style w:type="paragraph" w:styleId="af2">
    <w:name w:val="TOC Heading"/>
    <w:basedOn w:val="1"/>
    <w:next w:val="a"/>
    <w:uiPriority w:val="39"/>
    <w:semiHidden/>
    <w:unhideWhenUsed/>
    <w:qFormat/>
    <w:rsid w:val="00FA7609"/>
    <w:pPr>
      <w:outlineLvl w:val="9"/>
    </w:pPr>
  </w:style>
  <w:style w:type="paragraph" w:styleId="af3">
    <w:name w:val="caption"/>
    <w:aliases w:val="Подписи к рисункам"/>
    <w:basedOn w:val="a"/>
    <w:next w:val="a"/>
    <w:uiPriority w:val="35"/>
    <w:unhideWhenUsed/>
    <w:qFormat/>
    <w:rsid w:val="0082722C"/>
    <w:pPr>
      <w:spacing w:after="200" w:line="240" w:lineRule="auto"/>
      <w:contextualSpacing w:val="0"/>
      <w:jc w:val="center"/>
    </w:pPr>
    <w:rPr>
      <w:bCs/>
      <w:color w:val="4F81BD" w:themeColor="accent1"/>
      <w:szCs w:val="18"/>
    </w:rPr>
  </w:style>
  <w:style w:type="table" w:styleId="af4">
    <w:name w:val="Table Grid"/>
    <w:basedOn w:val="a1"/>
    <w:uiPriority w:val="59"/>
    <w:rsid w:val="003640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5">
    <w:name w:val="Balloon Text"/>
    <w:basedOn w:val="a"/>
    <w:link w:val="af6"/>
    <w:uiPriority w:val="99"/>
    <w:semiHidden/>
    <w:unhideWhenUsed/>
    <w:rsid w:val="00774AE5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rsid w:val="00774AE5"/>
    <w:rPr>
      <w:rFonts w:ascii="Tahoma" w:hAnsi="Tahoma" w:cs="Tahoma"/>
      <w:sz w:val="16"/>
      <w:szCs w:val="16"/>
    </w:rPr>
  </w:style>
  <w:style w:type="character" w:styleId="af7">
    <w:name w:val="Hyperlink"/>
    <w:basedOn w:val="a0"/>
    <w:uiPriority w:val="99"/>
    <w:unhideWhenUsed/>
    <w:rsid w:val="005D2685"/>
    <w:rPr>
      <w:color w:val="0000FF" w:themeColor="hyperlink"/>
      <w:u w:val="single"/>
    </w:rPr>
  </w:style>
  <w:style w:type="character" w:styleId="af8">
    <w:name w:val="FollowedHyperlink"/>
    <w:basedOn w:val="a0"/>
    <w:uiPriority w:val="99"/>
    <w:semiHidden/>
    <w:unhideWhenUsed/>
    <w:rsid w:val="00446A47"/>
    <w:rPr>
      <w:color w:val="800080" w:themeColor="followedHyperlink"/>
      <w:u w:val="single"/>
    </w:rPr>
  </w:style>
  <w:style w:type="character" w:styleId="af9">
    <w:name w:val="annotation reference"/>
    <w:basedOn w:val="a0"/>
    <w:uiPriority w:val="99"/>
    <w:semiHidden/>
    <w:unhideWhenUsed/>
    <w:rsid w:val="00F474E6"/>
    <w:rPr>
      <w:sz w:val="16"/>
      <w:szCs w:val="16"/>
    </w:rPr>
  </w:style>
  <w:style w:type="paragraph" w:styleId="afa">
    <w:name w:val="annotation text"/>
    <w:basedOn w:val="a"/>
    <w:link w:val="afb"/>
    <w:uiPriority w:val="99"/>
    <w:semiHidden/>
    <w:unhideWhenUsed/>
    <w:rsid w:val="00F474E6"/>
    <w:pPr>
      <w:spacing w:line="240" w:lineRule="auto"/>
    </w:pPr>
    <w:rPr>
      <w:sz w:val="20"/>
      <w:szCs w:val="20"/>
    </w:rPr>
  </w:style>
  <w:style w:type="character" w:customStyle="1" w:styleId="afb">
    <w:name w:val="Текст примечания Знак"/>
    <w:basedOn w:val="a0"/>
    <w:link w:val="afa"/>
    <w:uiPriority w:val="99"/>
    <w:semiHidden/>
    <w:rsid w:val="00F474E6"/>
    <w:rPr>
      <w:rFonts w:ascii="Times New Roman" w:hAnsi="Times New Roman"/>
      <w:sz w:val="20"/>
      <w:szCs w:val="20"/>
    </w:rPr>
  </w:style>
  <w:style w:type="paragraph" w:styleId="afc">
    <w:name w:val="annotation subject"/>
    <w:basedOn w:val="afa"/>
    <w:next w:val="afa"/>
    <w:link w:val="afd"/>
    <w:uiPriority w:val="99"/>
    <w:semiHidden/>
    <w:unhideWhenUsed/>
    <w:rsid w:val="00F474E6"/>
    <w:rPr>
      <w:b/>
      <w:bCs/>
    </w:rPr>
  </w:style>
  <w:style w:type="character" w:customStyle="1" w:styleId="afd">
    <w:name w:val="Тема примечания Знак"/>
    <w:basedOn w:val="afb"/>
    <w:link w:val="afc"/>
    <w:uiPriority w:val="99"/>
    <w:semiHidden/>
    <w:rsid w:val="00F474E6"/>
    <w:rPr>
      <w:rFonts w:ascii="Times New Roman" w:hAnsi="Times New Roman"/>
      <w:b/>
      <w:bCs/>
      <w:sz w:val="20"/>
      <w:szCs w:val="20"/>
    </w:rPr>
  </w:style>
  <w:style w:type="character" w:customStyle="1" w:styleId="citation">
    <w:name w:val="citation"/>
    <w:basedOn w:val="a0"/>
    <w:rsid w:val="00B06FE5"/>
  </w:style>
  <w:style w:type="character" w:styleId="afe">
    <w:name w:val="Placeholder Text"/>
    <w:basedOn w:val="a0"/>
    <w:uiPriority w:val="99"/>
    <w:semiHidden/>
    <w:rsid w:val="00630633"/>
    <w:rPr>
      <w:color w:val="808080"/>
    </w:rPr>
  </w:style>
  <w:style w:type="paragraph" w:styleId="aff">
    <w:name w:val="header"/>
    <w:basedOn w:val="a"/>
    <w:link w:val="aff0"/>
    <w:uiPriority w:val="99"/>
    <w:unhideWhenUsed/>
    <w:rsid w:val="0005154C"/>
    <w:pPr>
      <w:tabs>
        <w:tab w:val="center" w:pos="4677"/>
        <w:tab w:val="right" w:pos="9355"/>
      </w:tabs>
      <w:spacing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05154C"/>
    <w:rPr>
      <w:rFonts w:ascii="Times New Roman" w:hAnsi="Times New Roman"/>
      <w:sz w:val="24"/>
    </w:rPr>
  </w:style>
  <w:style w:type="paragraph" w:styleId="aff1">
    <w:name w:val="footer"/>
    <w:basedOn w:val="a"/>
    <w:link w:val="aff2"/>
    <w:uiPriority w:val="99"/>
    <w:unhideWhenUsed/>
    <w:rsid w:val="0005154C"/>
    <w:pPr>
      <w:tabs>
        <w:tab w:val="center" w:pos="4677"/>
        <w:tab w:val="right" w:pos="9355"/>
      </w:tabs>
      <w:spacing w:line="240" w:lineRule="auto"/>
    </w:pPr>
  </w:style>
  <w:style w:type="character" w:customStyle="1" w:styleId="aff2">
    <w:name w:val="Нижний колонтитул Знак"/>
    <w:basedOn w:val="a0"/>
    <w:link w:val="aff1"/>
    <w:uiPriority w:val="99"/>
    <w:rsid w:val="0005154C"/>
    <w:rPr>
      <w:rFonts w:ascii="Times New Roman" w:hAnsi="Times New Roman"/>
      <w:sz w:val="24"/>
    </w:rPr>
  </w:style>
  <w:style w:type="character" w:customStyle="1" w:styleId="11">
    <w:name w:val="Основной текст Знак1"/>
    <w:basedOn w:val="a0"/>
    <w:link w:val="aff3"/>
    <w:uiPriority w:val="99"/>
    <w:rsid w:val="000F7AB6"/>
    <w:rPr>
      <w:rFonts w:ascii="Times New Roman" w:hAnsi="Times New Roman" w:cs="Times New Roman"/>
      <w:sz w:val="26"/>
      <w:szCs w:val="26"/>
      <w:shd w:val="clear" w:color="auto" w:fill="FFFFFF"/>
    </w:rPr>
  </w:style>
  <w:style w:type="character" w:customStyle="1" w:styleId="61">
    <w:name w:val="Основной текст + Полужирный6"/>
    <w:basedOn w:val="11"/>
    <w:uiPriority w:val="99"/>
    <w:rsid w:val="000F7AB6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styleId="aff3">
    <w:name w:val="Body Text"/>
    <w:basedOn w:val="a"/>
    <w:link w:val="11"/>
    <w:uiPriority w:val="99"/>
    <w:rsid w:val="000F7AB6"/>
    <w:pPr>
      <w:shd w:val="clear" w:color="auto" w:fill="FFFFFF"/>
      <w:spacing w:after="60" w:line="240" w:lineRule="atLeast"/>
      <w:ind w:hanging="1360"/>
      <w:contextualSpacing w:val="0"/>
      <w:jc w:val="center"/>
    </w:pPr>
    <w:rPr>
      <w:rFonts w:cs="Times New Roman"/>
      <w:sz w:val="26"/>
      <w:szCs w:val="26"/>
    </w:rPr>
  </w:style>
  <w:style w:type="character" w:customStyle="1" w:styleId="aff4">
    <w:name w:val="Основной текст Знак"/>
    <w:basedOn w:val="a0"/>
    <w:uiPriority w:val="99"/>
    <w:semiHidden/>
    <w:rsid w:val="000F7AB6"/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347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343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895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944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29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67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61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56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308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6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20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49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289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333AFF8-E90F-4C05-B36D-012546D992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1466</TotalTime>
  <Pages>6</Pages>
  <Words>1660</Words>
  <Characters>9463</Characters>
  <Application>Microsoft Office Word</Application>
  <DocSecurity>0</DocSecurity>
  <Lines>78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Тураева Алина</dc:creator>
  <cp:lastModifiedBy>Сахарова Александра</cp:lastModifiedBy>
  <cp:revision>72</cp:revision>
  <cp:lastPrinted>2018-04-10T09:06:00Z</cp:lastPrinted>
  <dcterms:created xsi:type="dcterms:W3CDTF">2018-03-02T12:04:00Z</dcterms:created>
  <dcterms:modified xsi:type="dcterms:W3CDTF">2018-04-10T11:10:00Z</dcterms:modified>
</cp:coreProperties>
</file>